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466-2022, promovido por don Emilio José González Migue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22 el procurador de los tribunales don José María Ruiz de la Cuesta Vacas, en nombre y representación de don Emilio José González Miguel y bajo la dirección del letrado don Francisco Javier Araúz de Robles Dávila, presentó demanda de amparo contra providencias de la Sección Primera de la Sala de lo Contencioso-Administrativo del Tribunal Supremo en recurso de casación núm. 460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46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