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461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octubre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6881-2022, promovido por don Juan Carlos Arévalo Luna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octubre de 2022 el procurador de los tribunales don Xavier de Goñi Echeverría, en nombre y representación de don Juan Carlos Arévalo Luna y bajo la dirección del letrado don Jesús José Suárez Balmaseda, formuló demanda de amparo contra el auto de fecha 13 de octubre de 2022, dictado por el Tribunal Supremo, Sala de lo Contencioso-Administrativo, Sección Primera, en el recurso de queja núm. 484-2022, contra auto dictado por la Sección Séptima de la Sala de lo Contencioso-Administrativo de la Audiencia Nacional en procedimiento ordinario núm. 984-2021.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22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6881-2022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