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7432-2022, promovido por doña Beatriz Rojano Martín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registrado en este tribunal el 14 de noviembre de 2022 el procurador de los tribunales don José María Ruiz de la Cuesta Vacas, en nombre y representación de doña Beatriz Rojano Martín y bajo la dirección del letrado don Francisco Javier Araúz de Robles Dávila, presentó demanda de amparo contra providencias de la Sala Contencioso-Administrativo del Tribunal Supremo en recurso de casación núm. 350-2022.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7432-2022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