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3150-2023, promovido por doña Mónica Soria Molina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mayo de 2023 el procurador de los tribunales don José María Ruiz de la Cuesta Vacas, en nombre y representación de doña Mónica Soria Molina y bajo la dirección del letrado don Francisco Javier Araúz de Robles Dávila, presentó demanda de amparo contra providencia de la Sección Primera de la Sala de lo Contencioso-Administrativo del Tribunal Supremo en recurso de casación 3957-2021.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219.11ª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el art.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3150-2023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