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6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3272-2022, promovido por doña A.P.M., representada por la procuradora de los tribunales doña Isabel Artazos Herce y asistida por la letrada doña Cristina Rosa Armas Suárez, contra el auto dictado el 21 de enero de 2022 por el Juzgado de Primera Instancia núm. 5 de Zaragoza y contra el auto dictado el 27 de abril de 2022 por la Sección Segunda de la Audiencia Provincial de Zaragoza, que desestimó el recurso de apelación interpuesto contra el auto dictado en primera instancia.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9 de mayo de 2022, la representación procesal de doña A.P.M., interpuso demanda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Escrito de don J.A.M.M., promoviendo expediente de jurisdicción voluntaria para la resolución de desacuerdo de los progenitores sobre la vacunación contra la covid-19 de la hija común de ambos,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23 de diciembre de 2021 don J.A.M.M., presentó, ante el Juzgado de Primera Instancia núm. 5 de Zaragoza, escrito promoviendo expediente de jurisdicción voluntaria para la resolución de desacuerdo con doña A.P.M., en el ejercicio de la patria potestad sobre la hija común de ambos, A.M.P., nacida el 5 de enero de 2011. De acuerdo con el escrito, don J.A.M.M., y doña A.P.M., tenían atribuida la autoridad familiar compartida sobre la hija menor de edad en virtud de sentencia de divorcio de mutuo acuerdo núm. 254/2017, dictada por el mismo juzgado. Cuando comenzó en Aragón la vacunación de menores de edad frente a la covid-19, don J.A.M.M., inició los trámites para vacunar a su hija, solicitando la documentación sanitaria de la menor a doña A.P.M., quien manifestó su oposición a que la niña fuera vacunada. Don J.A.M.M., solicitó que se le concediera autorización judicial para vacunar a la menor, entendiendo que resultaba más beneficioso para ella que la no vacunación, por las siguientes razones: (i) aunque la probabilidad estadística fuera muy baja, los estudios oficiales indicaban que la covid-19 también podría llegar a causar una enfermedad grave o persistente en menores de edad; (ii) su hija tenía un mayor riesgo de contagiarse que otros niños debido a su profesión —policía— que le hacía estar particularmente expuesto a una eventual infección; (iii) el solicitante estaba cuidando de su madre viuda, de setenta años de edad, a la que visitaba en su domicilio con frecuencia; (iv) todos los niños y niñas del entorno escolar y social de la menor habían sido ya vacunados, con lo que la falta de vacunación podría generar a su hija efectos perniciosos como rechazo o exclusión de actividades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Tramitación del expediente de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Incoado por el juzgado el expediente de jurisdicción voluntaria 893-2021 a través de decreto de 27 de diciembre de 2021, y dado traslado a doña A.P.M., del escrito iniciador, por la representación procesal de esta se presentó escrito de oposición, que se fundaba en las siguientes razones: (i) las bajísimas tasas de muerte o enfermedad grave provocadas por la covid-19 en personas menores de edad no justificaban la necesidad o conveniencia de la vacunación en este rango de edad; (ii) los estudios clínicos relativos a la eficacia y reacciones adversas de las vacunas contra la covid-19 en personas menores de edad, además de haberse realizado de manera acelerada y con muestras muy pequeñas, indicaban que la vacuna, no solo era innecesaria en este grupo de población, sino que podía provocar efectos adversos graves, señaladamente pericarditis y miocarditis; (iii) pese al nombre utilizado, no se trataba de una “vacuna” en sentido propio, sino de una modalidad de terapia génica que todavía se encontraba en fase experimental, como demostraba el hecho de que tan solo hubiera obtenido una autorización condicional de comercialización; (iv) la administración de esta terapia génica experimental a menores de edad tampoco estaba justificada por razones de salud pública, ya que, atendida la enorme incidencia de la enfermedad en España en el momento de presentarse el escrito, resultaba patente la ineficacia de las “vacunas” para contener la enfermedad desde un punto de vista epidemiológico. Invocaba doña A.P.M., la vulneración del derecho fundamental a la integridad física y moral (art. 15 CE) dado que, ni la vacuna había sido prescrita por un pediatra mediante la correspondiente receta, ni se le había entregado a ella consentimiento informado por escrito que reuniera los requisitos exigidos por la Ley 41/2002, de 14 de noviembre, básica reguladora de la autonomía del paciente y de derechos y obligaciones en materia de información y documentación clínica (en adelante, Ley 41/2002), en particular, que proporcionase información detallada acerca de la verdadera naturaleza y efectos del tratamiento y posibles alternativas al mismo. Doña A.P.M., solicitaba que, previa la celebración de comparecencia, se desestimara la solicitud formulada por don J.A.M.M., y se le concediera a ella la capacidad de decidir acerca de la vacunación de su hija frente a la covid-19. Por otrosí solicitaba la práctica de diversos medios de prueba, todos ellos de naturaleza documental y esencialmente limitados a la incorporación a los autos de la abundante documentación acompañada con el escrito de oposición. No se solicitó la práctica de prueba alguna relacionada con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traslado de las actuaciones al Ministerio Fiscal, este informó, por escrito de 20 de enero de 2022, en sentido favorable a la concesión de la autorización solicitada por don J.A.M.M. El fiscal apoyaba esta petición en las siguientes razones: (i) durante los últimos meses habían quedado demostrados de manera más que suficiente los beneficios de las vacunas, no solo para la protección de los menores, sino también de la sociedad en general, como medio para evitar contagios; (ii) todas las vacunas —incluidas aquellas que los progenitores habían decidido de mutuo acuerdo poner a la menor— son potencialmente generadoras de reacciones adversas, pero los efectos secundarios graves de la vacuna contra la covid-19 se habían dado en una proporción tan baja que no había tenido influencia alguna en la decisión de las autoridades públicas de mantener la vacunación; (iii) la vacuna contra la covid-19 había sido aprobada por la Agencia Europea de Medicamentos y la Agencia Española de Medicamentos y Productos Sanitarios, y había sido objeto de numerosos estudios científicos a escala mundial durante un periodo de tiempo ya prolongado, estudios que demostraban que la probabilidad de tener complicaciones de salud por ser vacunado era infinitamente más baja que la de sufrir una enfermedad que podría haber sido prevenida con la inmunización; (iv) la vacuna de la covid-19 también tenía por objeto alcanzar la inmunidad de grupo, y con ello una disminución de los contagios y de las posibilidades de desarrollar una enfermedad que podría llegar a tener resultados muy graves, incluso letales.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Auto estimando la petición formulada por don J.A.M.M., y autorizando a este para que, sin intervención de A.P.M., realizase las gestiones necesarias para la efectiva vacunación de la hija común, A.M.P., contra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21 de enero de 2022 el juzgado acordó unir a los autos el informe del Ministerio Fiscal y dejarlos vistos para resolución. El mismo día dictó el citado auto estimatorio y sustentó su decisión en los siguientes motivos: (i) las vacunas están protegiendo a la sociedad de los resultados más desfavorables de la enfermedad; (ii) es cierto que se han constatado efectos secundarios negativos en personas que han recibido la vacunación, pero en un porcentaje muy pequeño; (iii) la vacunación cuenta con el respaldo de las Agencias Europea y Española de Medicamentos; (iv) la administración de la vacuna a menores disminuye el riesgo de una evolución negativa en la enfermedad, además de proteger a sus parientes, entre los que puede haber personas vulnerables. La resolución se apoyaba en un informe elaborado por el comité asesor de vacunas de la Asociación Española de Pediatría conjuntamente con la Sociedad Española de Infectología Pediátrica que, tras hacer una revisión de la infección por SARS-CoV-2 en niños, concluía que se habían notificado casos graves de la enfermedad en niños sin factores de riesgo, que los ensayos clínicos en edad pediátrica habían demostrado que la vacunación es segura, y que era necesario considerar los efectos colaterales que la pandemia había tenido en niños y adolescentes, entre los que se encontraba la falta de normalidad en la escolarización, derecho fundamental para la infancia y base imprescindible para el bienestar y desarrollo personal de cada niño. La resolución del juzgado terminaba afirmando que no sería justo privar a la población infantil de los beneficios de la vacunación, en particular en el caso examinado, en que no existía ninguna contraindicación concreta derivada de una problemática previa en la salud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anterior resolución la representación procesal de doña A.P.M., formuló recurso de apelación. En él se interesaba, en primer término, la nulidad de actuaciones al amparo del art. 225.3 de la Ley 1/2000, de 7 de enero, de enjuiciamiento civil (en adelante, LEC), dado que el auto se había dictado sin la previa celebración de la comparecencia prevista en el art. 85.1 de la Ley 15/2015, de 2 de julio, de la jurisdicción voluntaria (en adelante, Ley 15/2015), y, consiguientemente, sin oír a los progenitores ni a la menor, lo que había provocado indefensión a la recurrente y, por tanto, vulneración de su derecho fundamental proclamado por el art. 24 CE. En segundo lugar, se alegaba falta de motivación del auto recurrido que, según la recurrente, se sustentaba en meras presunciones o creencias personales no avaladas por los datos oficiales ni por la evidencia científica actual, reiterándose todas las razones recogidas en el escrito de oposición presentado en el expediente de jurisdicción voluntaria para justificar tal aseveración. Finalmente se denunciaba la vulneración del derecho fundamental a la integridad física y moral (art. 15 CE) derivada de la ausencia de consentimiento informado en relación con la vacuna. Consideraba la recurrente que solo podía haber consentimiento válido si se contaba con una información completa y exacta acerca del tratamiento a aplicar, en particular relativa a los riesgos derivados de su aplicación. Esto resultaba imposible en el caso sometido a análisis, ya que la “vacuna” era una terapia génica en fase de “ensayo clínico” cuya eficacia y seguridad no podrían confirmarse hasta diciembre de 2023. Tratándose de un medicamento con riesgos imprevisibles a medio y largo plazo, deberían haberse extremado las precauciones de información con la finalidad de que el requisito del consentimiento informado se cumpliera con todas las garantías. Pese a ello, el medicamento génico no había sido prescrito por un pediatra mediante la correspondiente receta, ni se había entregado, a la recurrente o a la menor, consentimiento informado que reuniera los requisitos exigidos por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Auto desestimatorio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27 de abril de 2022 la Sección Segunda de la Audiencia Provincial de Zaragoza dictó auto desestimatorio del recurso de apelación. Confirmó en todos sus extremos el auto del juzgado y rechazó las alegaciones de la recurrente en base a los siguientes argumentos: (i) la falta de celebración de la comparecencia prevista en el art. 85.1 de la Ley 15/2015 no causó indefensión a ninguna de las partes, ya que ambas tuvieron la oportunidad de exponer, por escrito y de forma extensa, los argumentos que estimaron pertinentes a favor de su postura respectiva y de presentar toda la documentación de apoyo que consideraron oportuna —que fue admitida—, no siendo preceptiva ni obligatoria la exploración de la hija al ser la misma menor de doce años; (ii) los argumentos vertidos por la recurrente en contra de la vacunación de la menor estaban sustentados en meras presunciones de carácter genérico e interpretaciones personales y en un informe pericial emitido por un doctor en ciencias químicas igualmente genérico, pero no existía documento o informe médico alguno concreto sobre la menor que desaconsejara su vacunación para este concreto virus; (iii) mucho mayor peso y valor debía atribuirse a la abrumadora documentación médica de organismos oficiales nacionales e internacionales acreditados en materia de salud pública —Agencia Española de Medicamentos y Productos Sanitarios, Consejo Interterritorial del Sistema Nacional de Salud, Asociación Española de Pediatría, Centro Europeo para la Prevención y el Control de las Enfermedades, Agencia Europea de Medicamentos y Agencia de Salud Pública de los Estados Unidos— que avalaba el hecho de que la vacunación implicaba muchos mayores beneficios que riesgos a nivel individual y evitaba la aparición de brotes en los centros educativos; (iv) toda actuación médica conlleva un riesgo de efectos secundarios adversos, y el porcentaje de casos en que se habían producido efectos secundarios de extrema gravedad (miocarditis y pericarditis) en menores por esta vacuna era tan bajo que no había influido en la decisión de las autoridades sanitarias de mantener la vacunación; (v) no cabía afirmar ya —transcurrido más de un año y medio desde el inicio de la vacunación— que la vacuna fuera un medicamento “experimental” con efectos secundarios inciertos.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Demanda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formula demanda de amparo en nombre propio y justifica su legitimación aduciendo estar en posesión de un interés legítimo en su calidad de progenitora de la menor afectada por las resoluciones judiciales recurridas, además de ser parte en los procedimientos judiciales en que fueron dictadas. Denuncia que se han vulnerado los derechos fundamentales a la integridad física y moral (art. 15 CE) a la tutela judicial efectiva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imputa a las resoluciones judiciales impugnadas la vulneración del derecho fundamental a la integridad física y moral (art. 15 CE) tanto de la menor como de sus progenitores, al autorizar el juez la vacunación de aquella sin que concurra “el debido consentimiento informado por escrito, ante la administración de un fármaco experimental en fase de ensayo clínico hasta 2023, cuya relación riesgo/beneficio en menores de edad no está nada clara”. Tras resumir la regulación del consentimiento informado en nuestro ordenamiento —Ley 41/2002— y en los textos internacionales —Carta de los derechos fundamentales de la Unión Europea y Convenio de Oviedo— se expone la doctrina de este tribunal y del Tribunal Europeo de Derechos Humanos en relación con el contenido del derecho fundamental a la integridad física y moral. Alega la demandante de amparo que se ha realizado un uso fraudulento del procedimiento de jurisdicción voluntaria previsto en el art. 85 de la Ley 15/2015, desde el momento en que ha sido autorizada la intervención médica sin que ni a los progenitores ni a la hija común se les haya entregado un consentimiento informado por escrito sobre la composición, riesgos y consecuencias de la administración de la “mal denominada ‘vacuna covid-19’”. Añade que tampoco se han justificado ni la necesidad de dicho tratamiento invasivo ni los beneficios directos que habrá de reportar a la menor, en el sentido expresado por el art. 6.1 del Convenio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 los derechos fundamentales a la tutela judicial efectiva sin indefensión (art. 24.1 CE) y a un proceso con todas las garantías (art. 24.2 CE) se habría producido, conforme a la demanda, por la decisión del juzgado —confirmada por la Audiencia Provincial— de dictar resolución en el expediente sin celebrar la comparecencia prevista por el art. 85.1 de la Ley 15/2015, pese a que la demandante de amparo había solicitado expresamente su celebración en el escrito de oposición. Se afirma que con ello se habría causado a la demandante una flagrante indefensión pues “no solo no se pudieron aportar más pruebas en virtud de lo previsto en el art. 17.3 [de la Ley 15/2015], sino que ni siquiera esta parte pudo ser interrogada sobre los motivos de oposición frente a un tratamiento médico invasivo que puede ser determinante en la salud y en la vida de su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la recurrente en amparo solicita lo siguiente: que se le otorgue el amparo solicitado; que se declare la nulidad de las resoluciones judiciales impugnadas; y que se declare “que no ha lugar al procedimiento de jurisdicción voluntaria para la inoculación de un fármaco en fase de ensayo clínico a la hija de mi mandante sin la concurrencia del debido consentimiento informado por escrito a los progenitores y a la menor, cuando ni siquiera se ha justificado la necesidad del tratamiento médico invasivo o, subsidiariamente, se declare que es necesario el consentimiento de ambos progenitores mientras la hija sea menor de dieciocho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interesa, al amparo del art. 56.2 de la Ley Orgánica del Tribunal Constitucional (LOTC), la suspensión cautelar de la ejecución del auto de 21 de enero de 2022 del Juzgado de Primera Instancia núm. 5 de Zaragoza.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septiembre de 2022, el Pleno del Tribunal Constitucional acordó, de conformidad con el art. 10.1 n) LOTC, recabar para sí el conocimiento del presente recurso de amparo, y admitirlo a trámite,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ordenó que se dirigiese comunicación al Juzgado de Primera Instancia núm. 5 de Zaragoza y a la Sección Segunda de la Audiencia Provincial de Zaragoza, a fin de que remitieran testimonio de las actuaciones correspondientes al expediente de jurisdicción voluntaria núm. 893-2021 y al recurso de apelación núm. 187-2022, respectivamente. Se instaba igualmente al juzgado para que emplazase a quienes hubieran sido parte en el procedimiento, excepto la parte recurrente en amparo, para que en el plazo de diez días pudieran comparecer, si lo deseasen,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la solicitud de la medida cautelar de suspensión de las resoluciones impugnadas, mediante providencia de 13 de septiembre de 2022 se acordó formar la correspondiente pieza separada. Formuladas las alegaciones pertinentes por la recurrente de amparo y el Ministerio Fiscal, se acordó, por diligencia de ordenación de 21 de noviembre de 2022, dirigir oficio al Departamento de Salud de la Comunidad Autónoma de Aragón a fin de que informase a este tribunal si constaba que se hubiera procedido a la vacunación de la hija menor de la recurrente contra la covid-19. El 20 de diciembre de 2022 tuvo entrada el escrito remitido por el Departamento de Sanidad del Gobierno de Aragón informando de que en la historia clínica de la menor A.M.P., no aparece registrada ninguna vacuna contra la covid-19. Recibida la respuesta al oficio, mediante diligencia de ordenación de 20 de diciembre de 2022 se dio nuevo traslado a la recurrente en amparo y al Ministerio Fiscal para alegaciones, que fueron emitidas a través de escritos presentados, respectivamente, los días 10 y 12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24 de octubre de 2022 se tuvieron por recibidos los testimonios de actuaciones requeridos a los órganos judiciales y se concedió a la recurrente en amparo y al Ministerio Fiscal (de conformidad con el art. 52 LOTC) el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doña A.P.M., presentó escrito de alegaciones el 24 de noviembre de 2022, reiterando y dando por reproducidas las alegaciones contenidas en su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12 de diciembre de 2022 la Fiscalía ante el Tribunal Constitucional interesó la desestimación del recurso por considerar que no se habían producido las vulneraciones de derechos fundamentales alegadas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una síntesis de los hechos que han dado lugar al proceso constitucional y de los argumentos esenciales contenidos en la demanda de amparo, la fiscal comienza precisando, en cuanto a la legitimación activa, que, si bien la pretensión de amparo relativa a la vulneración del derecho a la integridad física y moral (art. 15 CE) se formula “tanto respecto a los progenitores, como a la menor de edad”, es esta la única titular del derecho fundamental invocado (STC 154/2002, de 18 de julio), no obstante estar legitimada la demandante para impetrar su protección como progenitora que ejerce, de forma compartida, la patria potestad sobre aquella dada su minoría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del asunto, y comenzando con la alegada vulneración del derecho a la integridad física y moral (art. 15 CE), la fiscal entiende que el argumento relativo a la ausencia de consentimiento informado carece de toda consistencia habida cuenta de que: (i) la recurrente en amparo ha manifestado de manera “férrea” su oposición —o, lo que es lo mismo, la denegación de su consentimiento— a la vacunación, esgrimiendo una serie de razones basadas en estudios e informes que aporta al procedimiento judicial; (ii) el padre ha solicitado en vía judicial autorización para la vacunación, dejando “meridianamente clara” su voluntad de consentir a dicha intervención; (iii) en cuanto a la menor, no se cuenta en el caso examinado con informe profesional ni datos que permitan afirmar que cuenta con la madurez a que se refiere el art. 9.3, letra c) de la Ley 41/2002 a efectos de responsabilizarse del acto de consentir, con exclusión de sus padres. Partiendo de ello, y aplicando el Código del Derecho foral de Aragón, dado que la familia tiene su residencia en Zaragoza, las divergencias en el ejercicio de la autoridad familiar, que corresponde ejercer a ambos padres, habrán de resolverse por el juez del modo más favorable al interés de la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hace una síntesis de la doctrina constitucional relativa al interés superior del menor como principio constitucional amparado por el art. 39 CE y canon de motivación de las resoluciones judiciales y recuerda, con cita de la STC 221/2002, de 25 de noviembre, que la decisión de cuál sea en cada caso el interés superior del menor corresponde tomarla a los jueces y tribunales ordinarios, aunque incumbe al Tribunal Constitucional examinar si la motivación ofrecida por los mismos está sustentada en su mayor beneficio y comprobar que no se han lesionado sus derechos fundamentales. Partiendo de esta premisa, examina con detalle los argumentos esgrimidos por la demandante de amparo en contra de la vacunación y las razones recogidas en las resoluciones judiciales para rebatir tales argumentos. Concluye que las resoluciones judiciales cumplen el canon constitucional de motivación reforzada que exige el principio de superior interés del menor puesto que realizan un juicio de ponderación de los argumentos adversos y favorables a la vacunación y se inclinan fundadamente por estos últimos, “respondiendo a la ratio decidendi que es el mayor interés del menor en relación con su derecho a su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aducida vulneración del derecho a un proceso con todas las garantías (art. 24.2 CE) que eventualmente pudiera derivar de la no celebración de la comparecencia prevista en el art. 85.1 de la Ley 15/2015, recuerda la fiscal que las infracciones de las normas o reglas procesales solo constituyen una lesión del derecho a un proceso con todas las garantías si con ellas se ocasiona una merma relevante y un perjuicio real y efectivo de las posibilidades de defensa de quien las denuncie. En el presente caso no se aprecia la existencia de esa merma en las posibilidades de defensa de la demandante de amparo habida cuenta de que: (i) contó con las mismas armas que don J.A.M.M., en la exposición y defensa de sus posiciones y ejerció efectivamente ese derecho de defensa a través de su escrito de oposición, que recoge ya todas sus alegaciones en contra de la vacunación, al que acompañó una abundantísima prueba documental, que fue admitida y valorada por los órganos judiciales; (ii) la manifestación relativa a que podía haber aportado más prueba en la comparecencia es genérica y no se concreta qué otras pruebas hubiera querido proponer o de qué naturaleza; (iii) aun en el caso de que se hubiera celebrado la comparecencia, habría seguido correspondiendo al órgano judicial decidir si las pruebas propuestas por las partes en dicho acto eran necesarias y pertinentes, y si debían o no practicarse. Aunque el juzgado no respondió de forma expresa a la petición de comparecencia, sí lo hizo la Audiencia Provincial en su auto de 27 de abril de 2022 con argumentos prácticamente iguales a los que acaban de exponerse.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enlazando con la pretensión recogida en el suplico de la demanda relativa a que “[s]e declare que no ha lugar al procedimiento de jurisdicción voluntaria para la inoculación de un fármaco en fase de ensayo clínico”, la fiscal indica que, de entenderse que lo denunciado por esta vía es la inadecuación del procedimiento seguido, estaríamos ante un planteamiento per saltum de esta cuestión, pues ninguna objeción realizó la demandante de amparo en este sentido durante la tramitación del expediente de jurisdicción voluntaria, con lo que no cabría entrar a examinarla por respeto al principio de subsidiariedad de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fiscal considera que no se han producido las vulneraciones de derechos fundamentales aducidas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noviembre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21 de enero de 2022, dictado por el Juzgado de Primera Instancia núm. 5 de Zaragoza en expediente de jurisdicción voluntaria para la resolución de desacuerdo en el ejercicio de la patria potestad núm. 893-2021, que estima la petición de don J.A.M.M., y le autoriza para que, sin intervención de doña A.P.M., realice las gestiones necesarias para la efectiva vacunación de la hija común de ambos, A.M.P., de once años, contra la covid-19. También se impugna el auto de 27 de abril de 2022, dictado por la Sección Segunda de la Audiencia Provincial de Zaragoza, desestimatorio del recurso de apelación interpuesto contra el auto dictado por el juzgado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se acuerda que la sentencia no incluya la identificación completa de las partes y de la menor; y ello en ejercicio de las potestades atribuidas a este tribunal por el art. 86.3 LOTC en materia de protección de datos de carácter personal en el ámbito de la publicación y difusión de sus resoluciones, así como en aplicación del acuerdo del Pleno de este tribunal de 23 de julio de 2015, por el que se regula la exclusión de los datos de identidad personal en la publicación de las resoluciones jurisdiccionales (“Boletín Oficial del Estado” núm. 178, de 27 de julio de 2015), decisión adoptada en sentencias precedentes tales como las SSTC 66/2022, de 2 de junio, FJ 1, y 38/2023, de 20 de abril, FJ 2, de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 y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legitimación de la demandante de amparo, la demanda se presenta en nombre de la propia recurrente —y no en representación legal de su hija menor de edad— lo que nos obliga a revisar de oficio esta materia. La demandante afirma ostentar un interés legítimo en calidad de progenitora de la menor afectada por las resoluciones judiciales recurridas, además de haber sido parte en los procedimientos judiciales en que fueron dictadas. Al realizar este análisis distinguiremos entre las vulneraciones denunciadas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alegada vulneración del derecho fundamental a la integridad física y moral (art. 15 CE), hemos de comenzar precisando que si bien en la demanda la misma se predica tanto respecto de los progenitores como de la menor de edad, solo esta última puede considerarse titular del derecho subjetivo que se dice vulnerado, en cuanto es exclusivamente su sustrato corporal el que habría de verse afectado por el tratamiento médico en que consiste la vacunación (SSTC 154/2002, de 18 de julio, FFJJ 9 y 10, y 66/2022, de 2 de junio, FJ 3). Ahora bien, este tribunal, y como realidad diferente a la titularidad del derecho fundamental, ha admitido el concepto de “interés legítimo” como fundamento de la legitimación activa en el recurso de amparo de forma amplia y flexible, reconociéndolo a “toda aquella persona cuyo círculo jurídico pueda resultar perjudicado por la violación, por obra del poder, de un derecho fundamental, aunque la violación no se produjese en su contra” (por todas, STC 5/2023, de 20 de febrero, FJ 2). Más concretamente, ha considerado que el concepto de interés legítimo comprende las “situaciones de vinculación familiar” (STC 233/2005, de 26 de septiembre, FJ 9), lo que le ha llevado a reconocer la legitimación del padre del titular del derecho fundamental, con independencia de que dicho progenitor estuviera o no en el ejercicio de la patria potestad, cuando el hijo se hallaba aquejado de una discapacidad (STC 174/2002, de 9 de octubre, FJ 4), así como la de los guardadores de hecho de una persona menor de edad que se encuentra a su cargo (STC 221/2002, de 25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doña A.P.M., tiene atribuido —por sentencia de divorcio 254/2017 del Juzgado de Primera Instancia núm. 5 de Zaragoza— el ejercicio de la autoridad familiar sobre la menor (titular del derecho fundamental cuya vulneración se invoca) y ha actuado, tanto en el proceso judicial antecedente como en el presente proceso constitucional, para defender una decisión por ella adoptada en ejercicio de dicha autoridad y con el propósito de tutelar los derechos e intereses de su hija del modo que entiende más beneficioso para esta. En tales circunstancias, hemos de concluir que la recurrente tiene un interés legítimo en defender, por la vía del recurso de amparo constitucional, el derecho a la integridad física y moral de su hija menor de edad, A.M.P.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alegada vulneración de los derechos fundamentales a la tutela judicial efectiva sin indefensión (art. 24.1 CE) y a un procedimiento con todas las garantías (art. 24.2 CE) la legitimación de la demandante no ofrece duda alguna en su condición de parte en el proceso judicial antecedente [art. 46.1 b) LOTC y SSTC 141/1985, de 22 de octubre, y 11/1992, de 27 de enero] y titular de estos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apartado 3 del suplico de la demanda se reclama que “se declare que no ha lugar al procedimiento de jurisdicción voluntaria para la inoculación de un fármaco en fase de ensayo clínico a la hija de mi mandante sin la concurrencia del debido consentimiento informado por escrito a los progenitores y a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indica el Ministerio Fiscal en su informe, esta petición parecería apuntar a una denuncia de inadecuación del procedimiento seguido para el dictado de las resoluciones impugnadas, tesis que parece confirmarse por la afirmación, contenida en el cuerpo de la demanda, de que “se está haciendo un uso fraudulento del procedimiento de jurisdicción voluntaria previsto en el art. 85 de la Ley 15/2015,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este momento hemos de declarar la inadmisibilidad de este eventual motivo del recurso por falta de cumplimiento del requisito establecido en el art. 44.1 c) LOTC: “[q]ue se haya denunciado formalmente en el proceso, si hubo oportunidad, la vulneración del derecho constitucional tan pronto como, una vez conocida, hubiera lugar para ello”. Según ha sostenido de forma unánime y constante la doctrina de este tribunal, el requisito del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[STC 216/2013, de 19 de diciembre, FJ 2 d), y jurisprudencia allí citada]” (STC 59/2022, de 9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Examinadas las actuaciones, encontramos que en ningún momento del expediente judicial manifestó la demandante de amparo su oposición al procedimiento escogido para dirimir la cuestión, o invocó su inidoneidad para la adopción de decisiones como las que son objeto del presente recurso de amparo. Por tal motivo no procede entrar a analizar las pretensiones —principal y subsidiaria— recogidas en el apartado 3 del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solicitada medida cautelar de suspensión de la ejecutividad de las resoluciones judiciales objeto de este amparo, ha de precisarse que aquella constituye una medida precautoria establecida para garantizar la efectividad de la sentencia de amparo que pueda recaer en el proceso principal, según se desprende de los arts. 56 y 57 LOTC, lo cual determina que carezca de sentido acordar una medida cautelar cuando ha recaído sentencia en el recurso principal. Este es el caso. Resuelta por esta sentencia la cuestión de fondo suscitada en el proceso principal, del que trae causa la pieza de medidas cautelares, decae la necesidad de pronunciarnos sobre la suspensión solicitada y procede acordar el archivo de la pieza incidental de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al orden de enjuiciamiento de las quejas, este tribunal, para responder a las cuestiones constituciones planteadas de una forma ordenada y coherente, procederá conforme al criterio de la “mayor retroacción”, concediendo prioridad al examen de las quejas que, de prosperar, determinarían la retroacción de las actuaciones al momento procesal más antiguo haciendo innecesario un pronunciamiento sobre las restantes (SSTC 152/2015, de 6 de julio, FJ 3; 56/2019, de 6 de mayo, FJ 2, y 41/2020, de 9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este criterio analizaremos, en primer lugar, la eventual vulneración de los derechos fundamentales a la tutela judicial efectiva sin indefensión (art. 24.1 CE) y a un procedimiento con todas las garantías (art. 24.2 CE) que se imputa a los órganos judiciales. La demandante de amparo articula esta queja de manera autónoma y separada respecto de la actuación médica de la vacunación, identificando la eventual lesión constitucional con la omisión, por parte del juzgado de primera instancia, del trámite de la comparecencia prevista en el art. 85.1 de la Ley 15/2015, de 2 de julio, de la jurisdicción voluntaria. Si el resultado de este análisis fuera estimatorio de la queja, la reparación del derecho determinaría la retroacción de las actuaciones a fin de que se celebrase la referida comparecencia y se procediera al dictado de nueva resolución. En caso de que no proceda la estimación de esta queja, procederemos al análisis de la vulneración del derecho fundamental a la integridad física (art. 15 CE) de la hija menor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eventual vulneración del derecho a la tutela judicial efectiva y a un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en amparo invoca la vulneración de sus derechos fundamentales a la tutela judicial efectiva, en su dimensión de interdicción de la indefensión (art. 24.1 CE), y a un proceso con todas las garantías (art. 24.2 CE), que vincula directamente a la omisión del trámite de comparecencia previsto en el art. 85.1 de la Ley 15/2015, pese a que había sido expresamente solicitado en el escrito de oposición. Omisión que, según alega, le causó una flagrante indefensión dado que no pudo aportar más pruebas —a pesar de permitirlo el art. 17.3 de la Ley 15/2015— ni pudo ser interrogada sobre los motivos de oposición a un tratamiento médico invasivo que podía ser determinante en la salud y en la vida de su hija. En síntesis, la lesión se vincula directamente a la privación de la posibilidad de utilizar los medios de prueba pertinentes para la defensa de su posición, contraria a la vacunación de la menor, en el seno de la comparecencia prevista por el art. 85.1 de la Ley 15/2015.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una extensa y reiterada doctrina de este tribunal el derecho a utilizar los medios de prueba pertinentes para la defensa (art. 24.2 CE) es un derecho fundamental de configuración legal que no tiene carácter absoluto; de modo que no faculta para exigir la admisión de todas las pruebas que puedan proponer las partes en el proceso, sino que atribuye únicamente el derecho a la admisión y práctica de aquellas que, habiéndose propuesto en legal forma, sean pertinentes, útiles y necesarias. A los órganos judiciales corresponde valorar la legalidad y la pertinencia de las pruebas solicitadas, así como el deber de motivar razonablemente la denegación de las pruebas propuestas por las partes con arreglo a las prescripciones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toda irregularidad u omisión procesal en materia de prueba (referida a su admisión, a su práctica o a su valoración) causa por sí misma indefensión material constitucionalmente relevante. Para que se produzca violación del indicado derecho fundamental, este tribunal ha exigido reiteradamente que concurran dos circunstancias: por una parte, que la denegación o inejecución resulten imputables al órgano judicial; y, por otra, que la prueba denegada o no practicada resulte decisiva en términos de defensa, de suerte que, de haberse practicado la prueba omitida, la resolución final del proceso hubiese podido ser distinta en el sentido de resultar favorable a quien denuncia la infracción del derecho fundamental. Sobre el recurrente recae la carga de acreditar la indefensión sufrida, lo que supone que ha de demostrar la relación entre los hechos que se quiso y no se pudo probar y las pruebas inadmitidas o no practicadas; y, además, que ha de argumentar el modo en que la admisión y la práctica de la prueba objeto de la controversia habrían podido tener una incidencia favorable a la estimación de las pretensiones. Solo en tal caso —comprobado que el fallo del proceso a quo pudo, tal vez, haber sido otro si la prueba se hubiera practicado— podrá apreciarse también el menoscabo efectivo del derecho de quien por este motivo solicita el amparo constitucional (por todas, SSTC 247/2004, de 20 de diciembre, FJ 3; 23/2007, de 12 de febrero, FJ 6; 94/2007, de 7 de mayo, FJ 3; 185/2007, de 10 de septiembre, FJ 2; 240/2007, de 10 de diciembre, FJ 2, y 22/2008,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cuestión en estos términos, hemos de concluir, tal como hizo en su momento la Audiencia Provincial de Zaragoza, que, pese a que la tramitación del expediente de jurisdicción voluntaria por parte del juzgado de primera instancia no se ajustó en sus propios términos a lo previsto en la norma procesal aplicable —se introdujo un trámite de alegaciones escritas no contemplado por la Ley de la jurisdicción voluntaria y se omitió la celebración de la comparecencia prevista en su art. 85.1—, no se aprecia que dicha irregularidad procedimental colocara en una situación de indefensión a ninguna de las partes, más concretamente a la parte que hoy recurre en amparo. Así, si bien es cierto que no tuvo lugar la comparecencia, también lo es que la aquí demandante pudo explicar con amplitud su oposición a la solicitud del otro progenitor a través del trámite de alegaciones por escrito; y, además, propuso numerosa prueba documental que fue admitida y valorada en la resolución final del expediente, tal y como expone la fiscal en sus alegaciones. La única prueba de la que, de acuerdo con la demanda de amparo, no habría podido valerse fue su propio interrogatorio judicial. Prueba que en modo alguno puede calificarse como decisiva en términos de defensa —en el sentido que, de haberse practicado, la resolución final del proceso hubiese podido ser distinta— ya que su posición personal y argumental estaba claramente expresada en el escrito de oposición. De otro lado, el interrogatorio solo podría haber sido propuesto, en su caso, por la parte contraria, pero no por su propia representación procesal (art. 301 LEC); y, de haberse propuesto, solo habría llegado a practicarse en el supuesto de que la autoridad judicial lo hubiera considerado necesario y pertinente, lo que no parece ser el caso dado que esa misma autoridad judicial se dio por instruida a través de los escritos de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en la demanda de amparo no existe argumentación alguna dirigida a justificar de qué manera y en qué medida el citado interrogatorio habría podido alterar el resultado final del pleito; tampoco identifica cuáles son las “otras pruebas” que hubiera pretendido proponer en la comparecencia al amparo del art. 17.3 de la Ley 15/2015, ni de qué modo su práctica habría podido tener influencia en la decisión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Razones todas estas que nos llevan a concluir que la no celebración de la comparecencia prevista en el art. 85.1 de la Ley 15/2015 —como explica la fiscal— no supuso una merma del derecho de defensa de la demandante, quien tuvo ocasión, en su escrito de oposición, de desarrollar extensamente sus argumentos en contra de la vacunación de la menor, presentando toda la documentación que consideró pertinente, que fue admitida y valorada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desestimarse la denunciada infracción de los derechos a la tutela judicial efectiva sin indefensión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integridad física y moral en los supuestos de administración de vacunas contra la covid-19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afirma que se ha producido una vulneración del derecho fundamental a la integridad física y moral de la hija de la demandante, A.M.P., nacida el 5 de enero de 2011, porque los órganos judiciales autorizaron su vacunación contra la covid-19 sin haber obtenido previamente el consentimiento informado de los progenitores y de la propia menor, por escrito y con todas las garantías exigidas por la Ley 41/2002, de 14 de noviembre, básica reguladora de la autonomía del paciente y de derechos y obligaciones en materia de información y documentación clínica; y, en segundo lugar, porque los órganos judiciales no han justificado la necesidad de la vacuna, ni los beneficios directos que habría de reportar a la menor en el sentido expresado por el art. 6.1 del Convenio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fundamento se abordarán, en primer lugar, la doctrina general de este tribunal sobre el derecho fundamental a la integridad física y moral (art. 15 CE), con énfasis en la centralidad del consentimiento en el ámbito sanitario, y la inserción de la vacunación, como hipótesis particular de acto médico o sanitario, en dicha doctrina general. Seguidamente se analizará el canon de control de constitucionalidad aplicable a la vacunación de personas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Evolución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primer momento, este tribunal ha reconocido que el derecho fundamental a la integridad personal, en su vertiente de derecho a la integridad física, tiene una primera dimensión protectora como derecho de la persona a su “incolumidad corporal” (STC 207/1996, de 16 de diciembre, FJ 2). Desde esta perspectiva, el art. 15 CE “protege la inviolabilidad de la persona, no solo contra ataques dirigidos a lesionar su cuerpo o espíritu, sino también contra toda clase de intervención en esos bienes que carezca del consentimiento de su titular” (por todas, SSTC 120/1990, de 27 de junio, FJ 8, y 207/1996,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resoluciones posteriores el Tribunal ha profundizado en esta idea afirmando que, para entender lesionado el derecho, no es preciso que la lesión se haya consumado, sino que basta con que exista un riesgo relevante de que la lesión pueda producirse; en este sentido, entre otras, SSTC 221/2002, de 25 de noviembre, FJ 4; 220/2005, de 12 de septiembre, FJ 4; 62/2007, de 27 de marzo, FJ 3, y 160/2007,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ha avanzado también en la dimensión positiva del contenido y ámbito de protección constitucional del derecho a la integridad personal, interpretando el art. 15 CE en conexión con la libertad como valor superior del ordenamiento jurídico (art. 1.1 CE), con la dignidad de la persona y el libre desarrollo de su personalidad (art. 10.1 CE), y desde la perspectiva más amplia de la autodeterminación sobre el propio sustrato corporal. En la STC 37/2011, de 28 de marzo, FJ 3, afirmamos que el derecho fundamental reconocido en el art. 15 CE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Más recientemente, en la STC 19/2023, de 22 de marzo, FJ 6, hemos declarado que este derecho fundamental protege la esencia de la persona como sujeto con capacidad de decisión libre y voluntaria, resultando vulnerado cuando se mediatiza o instrumentaliza al individuo, olvidando que toda persona es un fin en sí mismo. Esta misma concepción del derecho fundamental se ha reiterado en la STC 44/2023, de 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dimensión positiva de la integridad personal refuerza la importancia del consentimiento informado en el ámbito sanitario. En tal sentido, en la ya citada STC 37/2011, FJ 5, señalamos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Destacamos también entonces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[en el mismo sentido, la STC 19/2023, FJ 6 C) d)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constitucional es trasladable al supuesto de administración de una vacuna; y así lo afirmamos en la STC 38/2023, de 20 de abril, FJ 4 b), primera en que el Tribunal examina la incidencia de la vacunación sobre el derecho fundamental a la integridad física, si bien referido a una persona con discapacidad. La vacunación constituye un acto sanitario que consiste en la inoculación de un “preparado” de productos biológicos en el cuerpo humano a efectos de provocar una respuesta inmunitaria, por lo que su administración entra, con claridad, dentro de las facultades de autodeterminación garantizadas por el derecho a la integridad personal del art. 15 CE. Se trata, asimismo, de una actuación que puede producir efectos secundarios adversos (no deseados), aunque sean estadísticamente minoritarios, lo que determina, asimismo, un riesgo potencial para la salud, circunstancia que conduce, igualmente, al ámbito de protección que otorga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Canon de constitucionalidad aplicable a la vacunación de personas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 una vacuna, en cuanto medida injerente en el derecho fundamental a la integridad personal, requerirá para su constitucionalidad del consentimiento libre, válido e informado de la persona afectada. Cuando falte ese consentimiento o no pueda obtenerse por el motivo que sea, la constitucionalidad de la administración de la vacuna queda supeditada al cumplimiento de los requisitos generales que, de acuerdo con nuestra doctrina, rigen la restricción de los derechos fundamentales sustantivos: (i) que la medida o actuación limitativa del derecho fundamental de que se trate esté prevista por la ley (habilitación legal), con la debida calidad normativa en la definición del supuesto de hecho y de sus consecuencias; (ii) que sea autorizada por resolución judicial que contenga una motivación reforzada relativa a la legitimidad constitucional de la medida autorizada; (iii) que esté dirigida al cumplimiento de un fin constitucionalmente legítimo; y (iv) que respete el principio de proporcionalidad, por derivarse de ella más beneficios o ventajas que perjuicios sobre otros bienes o valores en conflicto [SSTC 207/1996, de 16 de diciembre, y 217/2015, de 22 de octubre; en particular para el derecho a la integridad física, entre otras, SSTC 120/1990, de 27 de junio, FJ 8; 7/1994, de 17 de enero, FJ 3 B), y 35/1996, de 11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Habilitación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habilitación legal para esta medida injerente en la integridad física de la persona se encuentra en la Ley 41/2002 que, en coherencia con la finalidad protectora de la capacidad decisoria del paciente, parte de la centralidad del consentimiento informado y trata de afrontar la eventualidad de un contexto de imposible prestación de un consentimiento válido. Dentro de este eventual contexto y para el supuesto de personas menores de edad, el art. 9, apartado 3, letra c) de la Ley 41/2002 articula la fórmula del “consentimiento por representación”, que se atribuye a los representantes legales de la persona menor, siempre y cuando esta “no sea capaz intelectual ni emocionalmente de comprender el alcance de la intervención” y después de haber escuchado su opinión con arreglo a lo dispuesto en el art. 9 de la Ley Orgánica 1/1996, de 15 de enero, de protección jurídica del menor, (en adelante, Ley Orgánica 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régimen general de representación de personas menores de edad recogido en el Código civil (CC), se atribuye el ejercicio de dicha representación legal a los progenitores, que la ejercerán de manera conjunta como regla general (arts. 154 y 156 CC) salvo defecto, ausencia o imposibilidad de uno de ellos, en cuyo caso la representación legal, como parte de las facultades que integran la patria potestad, será ejercida exclusivamente por el otro. Los desacuerdos entre los progenitores en el ejercicio de la facultad de representación de sus hijos e hijas menores de edad habrán de resolverse por la autoridad judicial (art. 156 CC) a través del expediente de jurisdicción voluntaria específicamente regulado por los arts. 85 y 86 de la Ley 15/2015 y en aras del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el Código del Derecho foral de Aragón —aplicable al presente caso dado que tanto la menor como sus progenitores tienen su residencia habitual en dicha comunidad autónoma—, dispone que “[l]a representación legal del que no ha cumplido los catorce años incumbe a los titulares de la autoridad familiar, en cuanto ostenten su ejercicio, y, en su defecto, al tutor” (art. 12.1). La autoridad familiar corresponde a ambos padres, que la ejercen conjuntamente como regla general (art. 63.1). En caso de divergencia entre los progenitores en el ejercicio de esa autoridad familiar, cualquiera de ellos podrá acudir a la autoridad judicial para que “resuelva de plano lo más favorable al interés del hijo” (art. 74.1).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Presupuestos del consentimiento por representación ante actuaciones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9.3, letra c) de la Ley 41/2002 parte de la premisa de que la minoría de edad no implica per se la falta de capacidad para la prestación del consentimiento informado, ni autoriza el recurso automático al consentimiento por representación —otorgado por los representantes legales de la persona menor o, en caso de desacuerdo, por la autoridad judicial—. Para que el consentimiento dado por representación quede dentro de la cobertura de la norma habilitante, es preciso que la persona menor de edad carezca de la capacidad intelectual o emocional necesarias para comprender el alcance de la intervención. En el mismo sentido, el art. 2.1 de la Ley Orgánica 1/1996, de 15 de enero, de protección jurídica del menor, dispone en su segundo párrafo que “[l]as limitaciones a la capacidad de obrar de los menores se interpretarán de forma restrictiva y, en todo caso, siempre en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acerca de la materia que nos ocupa en la STC 154/2002, de 18 de julio, FJ 10, en la que afirmamos que “el ordenamiento jurídico concede relevancia a determinados actos o situaciones jurídicas del menor de edad. […] Así, los actos relativos a los derechos de la personalidad (entre los que se halla precisamente el de integridad física), de los que queda excluida la facultad de representación legal que tienen los padres en cuanto titulares de la patria potestad, según explícitamente proclama el art. 162.1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en aquella resolución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dicho interés en relación con los efectos previsibles de tales decisiones y su eventual permanencia o irreparabilidad.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9.3, letra c) de la Ley 41/2002 exige que, con carácter previo a la prestación del consentimiento por los representantes legales, se escuche la opinión de la persona menor concernida, con arreglo a lo dispuesto en el art. 9 de la Ley Orgánica 1/1996. Este precepto viene a desarrollar el derecho de las personas menores de edad a ser oídas y escuchadas en cualquier procedimiento administrativo, judicial o de mediación en que estén afectadas, así como el derecho a que su opinión sea tenida en cuenta en función de su edad y madurez, madurez que habrá de ser valorada por personal especializado, considerándose que en todo caso tienen madurez suficiente quienes hubieren cumplido los doce años (art. 9.2 de la Ley Orgánica 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obligación de dar audiencia a la persona menor de edad encuentra también su límite en la salvaguarda de su interés superior, de suerte que los órganos administrativos y/o judiciales podrán denegar dicha audiencia siempre y cuando motiven esta decisión en razones vinculadas a la tutela de dicho interés superior (art. 9.3 de la Ley Orgánica 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Obligación de los representantes legales de actuar en función del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prestar el consentimiento por representación a que se refiere el art. 9.3, letra c) de la Ley 41/2002, los representantes legales no gozan de libertad para decidir lo que consideren conveniente según su propio criterio, sino que vienen directamente vinculados por la obligación de actuar en interés de la persona menor de edad, de acuerdo con su personalidad y con respeto a sus derechos y a su integridad física y mental (art. 154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 así en juego el estatuto de protección de las personas menores de edad que, de acuerdo con una reiterada doctrina de este tribunal, excede del ámbito estrictamente privado para tener una consideración más cercana a las normas de orden público, o ius cogens [SSTC 141/2000, de 29 de mayo, FJ 5; 185/2012, de 17 de octubre, FJ 4, y 106/2022, de 13 de septiembre,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marco de protección se encuentra presidido por el art. 39 de nuestra Constitución, que en su apartado 3 dispone que “[l]os padres deben prestar asistencia de todo orden a los hijos habidos dentro o fuera del matrimonio, durante su minoría de edad y en los demás casos en que legalmente proceda”; y en su apartado 4 añade, en consonancia con lo establecido en el art. 10.1 CE, que “[l]os niños gozarán de la protección prevista en los acuerdos internacionales que velan por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estos acuerdos destaca la Convención sobre los derechos del niño, adoptada por la Asamblea General de las Naciones Unidas el 20 de noviembre de 1989 y ratificada por el Estado español el 30 de noviembre de 1990, que ha encontrado desarrollo normativo específico dentro de nuestro ordenamiento jurídico en diversas leyes, entre las que destaca la Ley Orgánica de protección jurídica del menor, reformada por la Ley Orgánica 8/2015, de 22 de julio, de modificación del sistema de protección a la infancia y a la adolescencia, cuyo art. 2.1 dispone que “[t]odo menor tiene derecho a que su interés superior sea valorado y considerado como primordial en todas las acciones y decisiones que le conciernan, tanto en el ámbito público como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muy numerosos los pronunciamientos de este tribunal acerca de la necesaria observancia del mandato dirigido a los poderes públicos en el art. 39 CE (SSTC 141/2000, FJ 5, y 178/2020, de 14 de diciembre, FJ 3). Hemos insistido, así, en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y en que, en caso de que no puedan respetarse todos los intereses legítimos concurrentes, deberá primar el interés superior del menor sobre cualquier otro interés legítimo que pudiera concurrir (STC 64/2019, de 9 de mayo,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cuál sea en cada caso el interés superior del menor tampoco puede determinarse de manera libre por los representantes legales y según su propio criterio, sino tomando en consideración los criterios legalmente establecidos en el art. 2 de la Ley Orgánica 1/1996 con carácter general, y en las leyes especiales que regulen de manera específica la materia a que se refiera la decisión; en concreto y en el caso que nos ocupa, los apartados 6 y 7 del artículo 9 de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decisión de los representantes legales relativa al otorgamiento o no del consentimiento informado por representación deberá atender a “[l]a protección del derecho a la vida, supervivencia y desarrollo del menor y la satisfacción de sus necesidades básicas, tanto materiales, físicas y educativas como emocionales y afectivas” [art. 2.2, letra a) de la Ley Orgánica 1/1996] y buscar el mayor beneficio para la vida o salud del paciente que no ha adquirido la mayoría de edad, teniendo en cuenta las circunstancias concurrentes y las necesidades del menor que han de ser atendidas (art. 9, apartados 6 y 7 de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enjuiciamiento encontramos que los progenitores discrepaban acerca de la necesidad y conveniencia de vacunar a su hija menor contra la covid-19; y la autoridad judicial resolvió la discrepancia —por disposición legal— atribuyendo la prestación del consentimiento por representación a aquel que consideró valedor del interés superior de la menor. Partiendo de este supuesto de hecho, examinaremos los distintos motivos de impugnación de esta decisión judicial recogidos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Impugnación relativa a la ausencia de consentimiento informado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argumento impugnatorio de ausencia de consentimiento informado de la hija menor de edad y sus progenitores a la vacunación, lo primero que habrá que determinar es quién estaba llamado a prestar dicho consentimiento en este supuesto: la menor de manera directa y por sí misma, o sus progenitores por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determinarlo habremos de examinar si se cumple el presupuesto básico que el art. 9.3, letra c) de la Ley 41/2002 establece para que pueda acudirse al consentimiento por representación —otorgado por los progenitores de común acuerdo o por la autoridad judicial en caso de desacuerdo—, a saber: que la menor carezca de la capacidad emocional e intelectual necesarias para comprender el alcance de la intervención. Tal y como señala la fiscal, debe destacarse que, en el presente supuesto, no consta informe profesional ni datos que permitan afirmar que la menor contaba con la madurez a que se refiere el art. 9.3 c) de la Ley 41/2002 a efectos de responsabilizarse del acto de consentir con exclusión de sus padres. Por el contrario, del examen del expediente judicial se desprende que ambos progenitores asumieron de consuno el hecho de que la menor carecía de la capacidad emocional e intelectual que el art. 9.3, letra c) de la Ley 41/2002 requiere para que pudiera prestar el consentimiento informado por sí misma y de forma autónoma; y que, en consecuencia, habían de ser ellos, en cuanto titulares de la autoridad familiar, quienes habían de prestarlo —o declinarlo— por representación. Así se revela con absoluta claridad del escrito iniciador del expediente de jurisdicción voluntaria presentado por el padre de la menor —demostrativo de su consentimiento— y del escrito de oposición presentado por la madre, hoy recurrente en amparo, en el que esta se arrogó sin atisbo alguno de duda la potestad de consentir —o, más exactamente, de no hacerlo en este caso— en nombre de su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momento, a lo largo del expediente de jurisdicción voluntaria, se planteó por la recurrente en amparo la posibilidad de que la menor tuviera la capacidad emocional e intelectual necesarias para prestar el consentimiento a la vacunación por sí misma, de forma independiente. Los órganos judiciales tampoco pusieron en cuestión esta asunción de los progenitores, que no podía tacharse de injustificada dada la evidente complejidad científico-médica de la cuestión dirimida, de la que cabía inferir razonablemente que una menor, de once años, no había de contar con la capacidad intelectiva ni los elementos de juicio científico-técnicos precisos para emitir un consentimiento informado por sí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encontramos que las resoluciones impugnadas fueron dictadas sin escuchar previamente a la menor afectada. La cuestión a dilucidar es si esta omisión tiene, en el presente caso, la entidad suficiente para integrar por sí misma una vulneración del derecho de la menor a la integridad física y moral (art. 15 CE) que conduzca a la estimación del recurso de amparo y anulación de las resoluciones recurridas. Entendemos que no es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acerca del asunto debatido en el procedimiento pasaba por efectuar una compleja ponderación de los riesgos y beneficios de la vacunación frente a la covid-19 y requería, para un adecuado análisis, de la capacidad de comprender y someter a juicio crítico documentos médico-científicos contrapuestos que, a su vez, utilizaban argumentos técnicos, propios de la medicina, la farmacología y la estadística aplicada, notablemente sofisticados e intrincados. En este particular contexto, tanto los progenitores de la menor como los órganos judiciales asumieron plenamente el hecho de que una niña de once años no había de contar con los elementos de juicio precisos para poder llevar a cabo un análisis de la cuestión suficientemente profundo como para formarse una opinión que respondiera adecuadamente a su superior interés, determinado conforme a lo dispuesto en el art. 2 de la Ley Orgánica 1/1996 y en los apartados 6 y 7 del art. 9 de la Ley 41/2002. Hasta tal punto es así que ni siquiera la demanda de amparo hace una invocación expresa de la falta de audiencia de la menor como sustento de su pretensión anulatoria de las resoluciones judiciales. Esta presunción resulta razonable, atendiendo a las circunstancias de excepcional complejidad técnica que presentaba la cuestión a dirimir.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relativo a la información que debe prestarse con carácter previo a la prestación del consentimiento (por la persona afectada o por quienes están llamados a prestarlo por representación), se argumenta en la demanda de amparo que no se entregó a los progenitores un consentimiento informado por escrito sobre la composición, riesgos y consecuencias de la administración de la “mal denominada ‘vacuna covid-19’”, en los términos exigidos por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información a que se refiere este argumento impugnatorio es la regulada en el art. 4 de la citada Ley y comprende, como mínimo, la finalidad y la naturaleza de cada intervención, sus riesgos y sus consecuencias. Deberá ser verdadera y habrá de proporcionarse a la persona que ha de prestar el consentimiento de manera comprensible y adecuada a sus necesidades, todo ello con la finalidad de ayudarle a adoptar la decisión que corresponda “de acuerdo con su propia y libre voluntad” (art. 4.2 de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este tribunal ha afirmado reiteradamente que para poder decidir sobre los actos médicos que le afectan con plena libertad, el sujeto debe contar con la información médica adecuada, pues solo si dispone de esta información puede consentir libremente, eligiendo entre las opciones que se le presenten, o rechazar los tratamientos o intervenciones que le sean propuestos por los facultativos [STC 37/2011, de 28 de marzo, FJ 5, reiterada en la STC 19/2023, FJ 6 C) d)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premisas, la alegación relativa a la ausencia de información adecuada para la prestación del consentimiento regulado por la Ley 41/2002 carece de toda consistencia dado que del expediente judicial se desprende con total claridad que los dos progenitores de la menor contaban con tal información desde un momento anterior incluso a la iniciación del procedimiento de jurisdicción voluntaria. Así resulta de modo evidente del escrito de iniciación del expediente presentado por el padre de la menor, en que justifica su pretensión de vacunarla atendiendo precisamente a la finalidad, naturaleza, riesgos y consecuencias de la intervención pretendida, que obviamente conoce. Del mismo modo, la madre —recurrente en amparo— se negó en su escrito de oposición a prestar dicho consentimiento, alegando una amplia variedad de argumentos basados en estudios e informes que le eran conocidos y que aportó con dicho escrito de oposición. En definitiva, los dos progenitores, llamados en principio a prestar el consentimiento por representación, contaban desde el inicio del procedimiento judicial con toda la información necesaria con arreglo a la Ley 41/2002 y la doctrina de este tribunal para poder adoptar libremente la decisión que consideraron oportuna en relación con la vacunación de su hija menor. Cuestión diversa es que, partiendo de toda esa información, de la que evidentemente tenían conocimiento, discreparan acerca de la decisión a adoptar, discrepancia que justifica legalmente la intervención de los órganos judiciales con arreglo al art. 74.1 del Código del Derecho foral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Impugnación relativa a la ausencia de motivación de las resoluciones judiciales impugnadas sobre la necesidad y beneficios de la vacunación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desestimado el motivo de impugnación relativo a la ausencia de consentimiento informado, debemos examinar si la decisión judicial de autorizar al padre para realizar las gestiones necesarias para la vacunación de la hija común responde a las exigencias constitucionales expuestas con detalle en el anterior fundamento jurídico; y para ello debemos comenzar por examinar si las resoluciones judiciales impugnadas estaban orientadas a la consecución de una finalidad constitucionalmente legítima y cumplieron con el canon de motivación reforzada exigible para la adopción de una medida limitativa del derecho a la integridad física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contenido de las resoluciones judiciales impugnadas se desprende que la decisión de autorizar la vacunación tuvo como fundamento primero y esencial la protección del interés superior de la propia menor en sus dos vertientes fundamentales: protección de la salud física individual frente a una eventual infección por covid-19; y protección de la salud mental mediante la preservación de sus relaciones interpersonales en el entorno social, familiar y escolar, finalidades ambas plenamente legítimas desde el punto de vista constitucional como ya se ha examinado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salud individual de la menor, la resolución judicial de primera instancia se apoya en un informe emitido por el comité asesor de vacunas de la Asociación Española de Pediatría y la Sociedad Española de Infectología Pediátrica. En ellos se explica que las evidencias científicas disponibles hasta el momento de dictarse la resolución, respecto de la vacunación infantil advertían que se habían identificado casos graves de infección por covid-19 en niños sin factores de riesgo, como el síndrome inflamatorio multisistémico pediátrico, y también casos de covid-19 persistente. La Audiencia Provincial de Zaragoza, por su parte, con apoyo en las recomendaciones de la Agencia Española de Medicamentos y Productos Sanitarios, el Consejo Interterritorial del Sistema Nacional de Salud, la Asociación Española de Pediatría y el Centro para el Control y la Prevención de Enfermedades, todas ellas en favor de la vacunación en el segmento de edad de los cinco a los once años, argumentó que, tal como indicaban los organismos citados, los riesgos o probabilidad de complicaciones de salud por administrar la vacuna eran muy reducidos y los beneficios indudables (reducción del riesgo de contraer la enfermedad, así como del riesgo de sufrir complicaciones a corto y largo plazo), de modo que la ponderación riesgos/beneficios de la vacunación para la salud de los menores se inclinaba claramente a favor de estos últimos, no existiendo constancia de que la menor implicada en este caso sufriera enfermedad o alergia previas que pudieran hacer que la vacunación resultara contraindicada.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empleados por las dos resoluciones impugnadas estaban avalados por los informes, dictámenes y recomendaciones que hasta ese momento habían emitido los principales organismos públicos que tenían encomendada la vigilancia de la salud, de los que cabe razonablemente presumir el más alto grado de objetividad y fiabilidad, en oposición a los argumentos esgrimidos por la representación procesal de la hoy demandante de amparo, que carecían de un respaldo científico objetivo suficientemente sólido como para poner en cuestión las conclusiones de todos los organismos oficiales citados y, consiguientemente, las bases de la argumentación desarrollada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protección de la salud mental de la menor —mediante la preservación de sus relaciones interpersonales en el entorno familiar, social y escolar— la resolución judicial dictada en primera instancia, confirmada en apelación, argumentó que era preciso considerar los efectos colaterales que la pandemia había tenido en los niños y adolescentes; entre los que se encontraba la falta de normalidad en la escolarización y los trastornos de salud mental, que se habían evidenciado como consecuencia de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efectos colaterales adversos de la pandemia del covid-19 sobre la salud mental de niños, niñas y adolescentes han quedado igualmente constatados a través de los estudios e informes emitidos por organismos oficiales acreditados. En un estudio publicado el 2 de marzo de 2022, “Salud mental y covid-19: datos iniciales sobre las repercusiones de la pandemia”, la Organización Mundial de la Salud indicaba que se había registrado un aumento significativo de los problemas de salud mental en la población general en el primer año de la pandemia, notificándose a menudo como factores de riesgo el hecho de tener menor edad, ser del sexo femenino y presentar afecciones de salud preexistentes. UNICEF, en su informe “Estado mundial de la infancia 2021: En mi mente. Promover, proteger y cuidar la salud mental de la infancia”, publicado en octubre de 2021, alertó de que las tasas de depresión y ansiedad generalizadas y clínicamente significativas se habían duplicado en el transcurso de la pandemia, siendo las tasas más altas de ansiedad y depresión entre las niñas, e indicaba que estos hallazgos podían deberse, entre otros factores, al aislamiento social en un grupo de edad que depende enormemente de la socialización con los pares.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estos datos, resulta más que justificado considerar que, siendo las personas menores de edad vector de contagio del virus SARS-CoV-2, su vacunación habría de facilitar el retorno a la normalidad en sus relaciones con otras personas de su entorno familiar extenso, escolar y social (pares), mientras que la ausencia de vacunación podría favorecer una prolongación, siquiera parcial, del aislamiento social de la menor, con las consecuencias negativas derivadas de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resoluciones judiciales impugnadas justificaron la decisión de autorizar la vacunación de la menor en la realización efectiva de su interés superior, concretado en este caso en la preservación de su salud física y mental, que, conforme a los estudios, informes y recomendaciones de los organismos oficiales autorizados en materia de vigilancia de la salud, resultaba tutelado de un modo más efectivo y eficaz mediante la inoculación de la vacuna frente a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se debe declarar su conformidad con el derecho fundamental a la integridad física y moral de la hija menor de edad de la demandante de amparo (art. 15 CE), lo que determina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amparo interpuesto por doña A.P.M., y ordenar el archivo de la pieza separada de medidas cautelares.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