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20 de noviembre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55-2022, promovido por don Damián Casado Piñero contra la providencia de 16 de noviembre de 2021, dictada por la Sección Primera de la Audiencia Provincial de Alicante en el recurso de apelación núm. 1294-2021. Ha intervenido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4 de enero de 2022 tuvo entrada en el registro de este tribunal escrito del abogado de oficio don Sebastián Parrilla Torrecillas, que asiste a don Damián Casado Piñero, interponiendo recurso de amparo contra la providencia de 16 de noviembre de 2021, dictada por la Sección Primera de la Audiencia Provincial de Alicante, que inadmitió el incidente de nulidad de actuaciones promovido por el recurrente contra su sentencia núm. 554/2021, de 28 de octubre, que desestimó el recurso de apelación núm. 1294-2021 contra la sentencia núm. 260/2021, de 9 de septiembre, dictada por el Juzgado de lo Penal núm. 3 de Benidorm (procedimiento abreviado núm. 510-2021). En el otrosí de la demanda se solicitó la designación de profesional de la procura de oficio. La demanda de amparo fue ratificada por el recurrente el 22 de enero de 2022 y por la procuradora de oficio designada doña María Dolores Pasalodos Frasnedo el 10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fue condenado en sentencia núm. 260/2021, de 9 de septiembre, del Juzgado de lo Penal núm. 3 de Benidorm, como autor de un delito de quebrantamiento de medida cautelar en el ámbito de la violencia de género [art. 468.2 del Código penal (CP)], con la concurrencia de la circunstancia agravante de reincidencia (art. 22.8 CP), a la pena de prisión de nueve meses y un día con la accesoria de inhabilitación especial para el derecho de sufragio pasivo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 sentencia condenatoria, el señor Casado Piñero interpuso recurso de apelación en el que alegó: (i) vulneración del derecho a la tutela judicial efectiva y del derecho a utilizar los medios de prueba para su defensa por no haberse practicado la testifical previamente admitida de la persona que llamó por teléfono a la policía y que motivó la intervención policial en el lugar de los hechos; (ii) error en la apreciación de la prueba por distintos motivos: valoración errónea de las declaraciones de la víctima, del acusado y de los policías que dio lugar a tener por acreditado de forma indebida el dolo del delito de quebrantamiento; ausencia de credibilidad de la declaración de la testigo-víctima; ausencia de análisis de la credibilidad de la versión del acusado y de la hipótesis avalada por indicios de que el quebrantamiento fue provocado por un amigo de la supuesta víctima que fue quien llamó a la policía y a quien no se pudo localizar; y por incurrir en una motivación arbitraria e irracional; (iii) vulneración del derecho a la presunción de inocencia debido a los errores en la apreciación de las pruebas y a la exclusión de la razonabilidad de la versión del acusado de que el encuentro con la testigo no fue buscado, sino provocado por un amigo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se solicitó la revocación de la sentencia impugnada y la absolución del recurrente, con celebración de vista en la que se reprodujesen las grabaciones de las declaraciones del acusado y de las testificales y se practicase la declaración testifical de la persona que efectuó la llamada.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 la Audiencia Provincial de Alicante desestimó el recurso en su sentencia núm. 554/2021, de 28 de octubre. La sala razonó que la prueba testifical de la persona que realizó la llamada era innecesaria al estar enjuiciándose un delito de quebrantamiento en el que lo relevante no era el hecho de quién llamó a la policía, sino el hecho de que el acusado se encontrase con la denunciante en un parque discutiendo. Asimismo, confirmó la racionalidad de los argumentos de la sentencia apelada a la hora de valorar la prueba de cargo considerada suficiente para desvirtuar la presunción de inocencia y declarar probados los requisitos objetivos y subjetivos del delito de quebrantamiento. En el pie de la sentencia se informaba del régimen de recursos indicando que cabía interponer recurso de casación por infracción de ley del motivo previsto en el art. 849.1 de la Ley de enjuiciamiento criminal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señor Casado Piñero promovió incidente de nulidad de actuaciones al amparo del art. 241.1 de la Ley Orgánica del Poder Judicial (LOPJ) contra la sentencia desestimatoria de su recurso de apelación y solicitó su anulación por vulneración de sus derechos a la tutela judicial efectiva y a utilizar los medios de prueba pertinentes para su defensa; con retroacción de las actuaciones para celebrar vista y practicar la declaración testifical de la persona que efectuó la llamada al 091 con el fin de que se dictara sentencia que revocase la condena y le absolviera del delito de quebrantamiento de medida cautelar. En la exposición de los requisitos de admisibilidad del incidente se dejaba constancia de que el defecto causante de la indefensión no era susceptible de reparación por otro recurso o remedio procesal. Según el recurrente, el incidente de nulidad de actuaciones era la única vía disponible para restablecer los derechos fundamentales vulnerados por la sentencia de apelación y no el recurso de casación, a la vista del acuerdo del Pleno no jurisdiccional de la Sala Segunda del Tribunal Supremo de 9 de junio de 2016, que interpreta el régimen del recurso de casación tras su reforma por la Ley 41/2015, de 5 de octubre, de modificación de la Ley de enjuiciamiento criminal para la agilización de la justicia penal y el fortalecimiento de las garantías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 la Audiencia Provincial de Alicante, mediante la providencia de 16 de noviembre de 2021 que se recurre en amparo, inadmitió el incidente de nulidad justificando su decisión en que “tanto el art. 241.1 LOPJ como el 228.1 LEC [Ley de enjuiciamiento civil] exigen que la resolución que se impugna mediante el incidente de nulidad no sea susceptible de recurso ordinario ni extraordinario, y la pretensión que se deduce de nulidad en el escrito presentado, es contra una sentencia que es susceptible de recurso de casación del articulo 849.1 LECrim, por lo que no procede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en su demanda de amparo, tras exponer los antecedentes procesales y los requisitos del recurso, que se le vulneró su derecho a la tutela judicial efectiva (art. 24.1 CE), en su vertiente de derecho de acceso al recurso, a través de la providencia que inadmitió el incidente de nulidad de actuaciones con el argumento de que la sentencia de apelación era susceptible de recurso de casación. Para el demandante, tal recurso extraordinario resultaba inviable conforme a la regulación del recurso de casación penal contra las sentencias dictadas en apelación por las audiencias provinciales, ya que solo puede fundarse en infracción de precepto penal de carácter sustantivo u otra norma jurídica del mismo carácter que deba ser observada en la aplicación de la ley penal a los hechos declarados probados [arts. 847.1 b) y 849.1 LECrim y acuerdo del Pleno no jurisdiccional de la Sala Segunda del Tribunal Supremo de 9 de junio de 2016]. Los motivos de impugnación alegados en el escrito promoviendo el incidente de nulidad conducían a que “el único medio de impugnación hábil para la reparación de los derechos fundamentales vulnerados por la sentencia de apelación [fuese] el incidente de nulidad de actuaciones”. “[L]a interposición de un eventual recurso de casación era manifiestamente improcedente como medio para articular nuestros motivos de impugnación a fin de reparar la indefensión padecida o, en otros términos, la nulidad pretendida no podía lograrse en ningún caso a través del recurso de casación, por lo que no era exigible el planteamiento de dicho recurso por su inviabilidad pues nunca habría superado el filtro de la admisión”. En apoyo de su tesis cita, en particular, las SSTC 91/2015, de 11 de mayo; 142/2015, de 22 de junio; 143/2020, de 19 de octubre; 104/2021, de 10 de mayo, y el ATC 65/2018, de 18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solicita que se estime su recurso, se reconozca que se le ha vulnerado su derecho a la tutela judicial efectiva (art. 24.1 CE), su restablecimiento y, a tal fin, que se anule la providencia impugnada con retroacción de las actuaciones al momento anterior a su dictado para dictar una nueva resolución judicial respetuosa con el derecho fundamental infringido. Mediante otrosí segundo de la demanda, el recurrente solicita la suspensión cautelar de la ejecución de la pena de prisión impuesta de nueve meses y un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la Sala Segunda del Tribunal Constitucional, mediante providencia de 13 de junio de 2022, admitió a trámite la demanda al apreciar que concurre en el recurso una especial trascendencia constitucional [art. 50.1 de la Ley Orgánica del Tribunal Constitucional (LOTC)] porque el recurso plantea un problema o afecta a una faceta de un derecho fundamental sobre el que no hay doctrina de este tribunal [STC 155/2009, de  25 de junio, FJ 2 a)]. Acordó dirigirse a la Sección Primera de la Audiencia Provincial de Alicante para que remitiese, en plazo que no excediese de diez días, certificación o copia adverada de las actuaciones del recurso de apelación núm. 1294-2021, y también al Juzgado de lo Penal núm. 3 de Benidorm para que remitiese en la misma forma y plazo el procedimiento abreviado núm. 510-2021 y para que emplazase a quienes hubiesen sido parte en el procedimiento, excepto al recurrente en amparo, a fin de que pudieran comparecer en el recurso en el plazo de diez días. Y, asimismo, decidió formar pieza separada de suspensión de conformidad con la solicitud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nueva providencia de 13 de junio de 2022, dictada en la pieza separada de suspensión, se concedió un plazo común de tres días al recurrente y al Ministerio Fiscal para alegar lo que estimasen pertinente sobre la suspensión solicitada. El recurrente y la fiscal ante el Tribunal Constitucional, mediante sendos escritos presentados, respectivamente, el 20 y el 27 de junio de 2022, solicitaron el archivo de la pieza separada por pérdida sobrevenida de su objeto al haber cumplido el recurrente la pena de prisión de nueve meses y un día. La Sala Segunda del Tribunal Constitucional, mediante ATC 110/2022, de 11 de julio, atendiendo a las alegaciones de las partes que ponían de manifiesto el agotamiento de la finalidad de la tutela cautelar, acordó archivar la pieza separada de suspensión por pérdida sobrevenida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secretario de justicia de la Sección Cuarta de la Sala Segunda de este tribunal, recibidas las actuaciones de la Sección Primera de la Audiencia Provincial de Alicante el 30 de junio de 2022 y del Juzgado de lo Penal núm. 3 de Benidorm el 9 de diciembre de 2022, mediante diligencia de ordenación de 12 de diciembre de 2022, conforme a lo dispuesto en el art. 52.1 LOTC, acordó dar vista de aquellas por un plazo común de veinte días al Ministerio Fiscal y a las partes personadas para presentar alegaciones, formulándolas el recurrente y la fiscal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mediante escrito presentado el 19 de diciembre de 2022, se ratificó íntegramente en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 ante el Tribunal Constitucional, en su escrito presentado el 8 de febrero de 2023, expone los antecedentes procesales, el contenido y las pretensiones de la demanda, la doctrina sobre el derecho de acceso al recurso, su aplicación a los casos de inadmisión del incidente de nulidad de actuaciones (STC 151/2022, de 30 de noviembre), la relación entre el incidente de nulidad de actuaciones y el agotamiento de los recursos ordinarios y extraordinarios procedentes contra la resolución y, específicamente, el recurso de casación (SSTC 143/2020, de 19 de octubre; 63/2021, de 15 de marzo, y 104/2021, de 10 de mayo, y ATC 65/2018, de 18 de junio), la configuración del recurso de casación penal tras la reforma de la Ley 41/2015 y la unificación de criterios sobre el ámbito de la casación penal en el acuerdo del Pleno no jurisdiccional de la Sala Segunda del Tribunal Supremo de 9 de junio de 2016 y el ATC 40/2018, de 13 de abril, que los convalidó.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constata que las alegaciones del recurrente en su recurso de apelación y en su escrito promoviendo el incidente de nulidad de actuaciones se basan en motivos excluidos del recurso de casación con la citada unificación de criterios de la Sala Segunda del Tribunal Supremo, debido a que se invoca infracción de preceptos constitucionales y no se parte del respeto de los hechos probados. Asimismo, señala que el recurrente, en su escrito promoviendo el incidente de nulidad, hizo constar expresamente a la Sección Primera de la Audiencia Provincial de Alicante que el recurso de casación por infracción de ley del que se informaba como remedio procesal resultaba inviable con arreglo al citado régimen casacional. Sin embargo, la Audiencia Provincial, en su providencia de inadmisión, no entró “a efectuar ninguna consideración sobre las razones alegadas por el recurrente acerca de la inviabilidad del recurso de casación en el caso concreto, atendiendo a los motivos que se [pretendían] hacer valer, y se [limitaba] a indicar la posibilidad de recurrir en casación, reproduciendo el pie de recurso que se contenía en la sentencia”. “[L]a providencia recurrida, por la que se inadmite el incidente extraordinario de nulidad de actuaciones, incurre en la infracción de la necesidad de efectuar una motivación expresa sobre el recurso extraordinario que cabe interponer ‘teniendo en cuenta para ello las posibilidades reales de procedencia de tal recurso en el caso concreto habida cuenta su regulación legal’, en los términos expresados en la STC 143/2020, FJ 3. Cabe apreciar, en consecuencia, la vulneración del derecho a la tutela judicial efectiva del art. 24.1 CE, en su aspecto de acceso al recurso, y que dicho defecto es susceptible de revisión por parte del Tribunal Constitucional en relación con esta vertiente del derecho fundamental, dentro de sus facultades de control de constitucionalidad, de carácter externo”.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finaliza su escrito con la solicitud de que se estime el recurso, se reconozca la vulneración del derecho del recurrente a la tutela judicial efectiva (art. 24.1 CE) y de que se le restablezca en él mediante la anulación de la providencia de 16 de noviembre de 2021 de la Sección Primera de la Audiencia Provincial de Alicante con retroacción de las actuaciones al momento inmediatamente anterior al dictado de la providencia al objeto de que se dicte nueva resolución que resulte respetuosa con el derecho fundamental que se considera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noviembre de 2023 se señaló para la deliberación y votación del presente recurso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determinar si la providencia de 16 de noviembre de 2021 de la Sección Primera de la Audiencia Provincial de Alicante, que inadmitió el incidente de nulidad de actuaciones frente a su sentencia núm. 554/2021, de 28 de octubre, que desestimó el recurso de apelación contra la sentencia núm. 260/2021, de 9 de septiembre, del Juzgado de lo Penal núm. 3 de Benidorm, con el argumento de que la sentencia de apelación era susceptible de recurso de casación, vulneró el derecho del recurrente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que la providencia impugnada lesionó su derecho a la tutela judicial efectiva (art. 24.1 CE), en su vertiente de derecho de acceso al recurso como consecuencia de la inadmisión del incidente de nulidad con una argumentación que no tuvo en cuenta la inviabilidad, que alegó expresamente, del recurso de casación al que fue remitido. Según el recurrente, atendiendo a los motivos de impugnación invocados en el incidente de nulidad en relación con la configuración legal y jurisprudencial de la casación penal tras la reforma efectuada por la Ley 41/2015, “en nuestro caso, el recurso de casación era completamente ineficaz para plantear nuestras causas de nulidad […], de forma que si esta parte hubiera interpuesto recurso de casación con fundamento en tales motivos de impugnación el recurso no [habría tenido] posibilidades de prosperar y habría sido inadmitido con total seguridad por el Tribunal Supremo, lo cual era bien sabido por la audiencia provincial pues conocía el contenido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sentido similar, la fiscal ante el Tribunal Constitucional estima vulnerado el derecho del recurrente a la tutela judicial efectiva (art. 24.1 CE), en su aspecto de derecho de acceso al recurso, toda vez que la providencia impugnada infringió su deber de motivar por qué resultaba admisible el recurso de casación para hacer valer los motivos de impugnación alegados, cuando la propia parte demandante había razonado en el escrito que promovió el incidente que este era la única vía para restablecer los derechos fundamentales que consideraba vulnerados, a la vista de la regulación de la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especial trascendencia constitucional de este recurso no ha sido cuestionada. No obstante, conforme a la STEDH de 20 de enero de 2015, asunto Arribas Antón c. España, § 46, exigencias de certeza y buena administración de justicia obligan a explicitar los criterios que sustentaron la admisión del recurso, cuya especial trascendencia constitucional fue apreciada por plantear un problema o afectar a una faceta de un derecho fundamental sobre el que no hay doctrina constitucional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especial trascendencia de este recurso radica en la proyección para el orden jurisdiccional penal —tras la reforma del régimen del recurso de casación efectuada por la Ley 41/2015, de 5 de octubre, de modificación de la Ley de enjuiciamiento criminal para la agilización de la justicia penal y el fortalecimiento de las garantías procesales— de la doctrina establecida en las SSTC 143/2020, de 19 de octubre, y 104/2021, de 10 de mayo, en contextos normativos similares, respecto de los recursos de casación civil y extraordinario por infracción procesal y el recurso de casación social para unificación de doctrina, respectivamente. En concreto, la doctrina original establece un criterio para verificar la compatibilidad con la Constitución de la decisión de inadmisión de un incidente de nulidad de actuaciones que pretendía reparar la vulneración de derechos fundamentales, incidente que el órgano judicial rechaza al considerar que la resolución era susceptible de un recurso devolutivo de carácter extraordinario (recurso de casación penal). Se trata de determinar si tal decisión es respetuosa con el derecho de acceso al recurso y con la función esencial del incidente de nulidad de actuaciones como medio “de reparación de la lesión de los derechos fundamentales y salvaguarda de la subsidiariedad de esta jurisdicción constitucional de amparo” [STC 104/2021,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la inadmisión del incidente de nulidad de actuaciones fundada en la procedencia de un recurso devolutivo de carácter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decisiones judiciales sobre la inadmisión de un incidente de nulidad de actuaciones deben enjuiciarse, como es doctrina constitucional reiterada, desde el canon propio del derecho a la tutela judicial efectiva (art. 24.1 CE), en su vertiente de derecho de acceso a los recursos legalmente establecidos. La razón de aplicar este canon a un instrumento procesal que no es un recurso en sentido estricto, al tener por objeto la revisión de resoluciones judiciales firmes, reside en que satisface la función revisora de todo recurso en el ámbito de aplicación que le otorga el art. 241.1 LOPJ, como esencial remedio procesal de tutela de los derechos fundamentales por la jurisdicción ordinaria, a partir del protagonismo que le atribuyó la Ley Orgánica 6/2007, de 24 de mayo, para potenciar la subsidiariedad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acceso al recurso, a diferencia del derecho de acceso a la jurisdicción que nace directamente del art. 24.1 CE, se incorpora al derecho a la tutela judicial efectiva en la forma en que cada una de las leyes de enjuiciamiento configura el sistema de recursos en los diferentes órdenes jurisdiccionales, salvo en el orden penal respecto de las sentencias condenatorias frente a las que existe un derecho a la revisión de la condena y la pena por un tribunal superior, derecho que se incorpora a las garantías constitucionales del proceso justo. Dada su configuración legal, el control constitucional del derecho de acceso al recurso es más limitado que el control de acceso a la jurisdicción y no alcanza a revisar los pronunciamientos referidos a la inadmisión de recursos al ser esta una cuestión de legalidad ordinaria, salvo en aquellos supuestos en que la interpretación o aplicación de los requisitos procesales conlleve una inadmisión que resulte arbitraria, manifiestamente irrazonable o incurra en un error de hecho patente con relevancia constitucional. En consecuencia, “el control por la jurisdicción constitucional de las decisiones judiciales de inadmisión de este incidente es meramente externo: viene limitado a comprobar si tienen motivación, y si esta se apoya en un error fáctico patente, en un razonamiento arbitrario o que incurra en manifiesta irrazonabilidad lógica, evitando toda ponderación acerca de su corrección jurídica” [STC 151/2022, de 30 de noviembre, FJ 4 c), que resume la doctrina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criterio de control específico de las decisiones de inadmisión del incidente de nulidad de actuaciones fundadas en que la resolución previa es susceptible de un recurso devolutivo de carácter extraordinario, la doctrina constitucional ha establecido que “la motivación que necesariamente ha de ofrecer el órgano judicial competente para inadmitir el incidente de nulidad, aunque sea sucinta, debe precisar el recurso extraordinario que a su parecer cabría interponer, teniendo para ello en cuenta las posibilidades reales de procedencia de tal recurso en el caso concreto, habida cuenta su regulación legal. El no hacerlo así conlleva la vulneración del derecho al recurso de la parte demandante de amparo” [SSTC 143/2020, FJ 4 b) (ii), y 104/2021,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 y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reflejado en los antecedentes de esta sentencia, el recurrente en amparo promovió un incidente de nulidad de actuaciones frente a la sentencia que desestimó su recurso de apelación y solicitó su anulación por vulneración de sus derechos a la tutela judicial efectiva y a utilizar los medios de prueba pertinentes para su defensa. En su escrito del incidente expuso que se trataba de la única vía que podía utilizar para restablecer los derechos fundamentales vulnerados por la sentencia de apelación con carácter previo a la interposición de un recurso de amparo porque, a su juicio, tales vulneraciones no eran susceptibles de reparación a través de otro recurso o remedio procesal y, menos aún, a través del recurso de casación por infracción de ley, de los arts. 847.1 b) y 849.1 LECrim —remedio del que le informaba el pie de la sentencia de segunda instancia—, teniendo en cuenta la interpretación del régimen de la casación penal, tras su reforma por la Ley 41/2015, efectuada por el acuerdo del Pleno no jurisdiccional de la Sala Segunda del Tribunal Supremo de 9 de junio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847.1 b) LECrim, en la redacción vigente efectuada por la Ley 41/2015, establece que procede recurso de casación: “b) Por infracción de ley del motivo previsto en el número 1 del artículo 849 contra las sentencias dictadas en apelación por las audiencias provinciales y la Sala de lo Penal de la Audiencia Nacional”. De conformidad con el art. 849.1 LECrim, “[s]e entenderá que ha sido infringida la ley para el efecto de que pueda interponerse el recurso de casación: 1. Cuando, dados los hechos que se declaren probados en las resoluciones comprendidas en los dos artículos anteriores, se hubiere infringido un precepto penal de carácter sustantivo u otra norma jurídica del mismo carácter que deba ser observada en la aplicación de la ley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acuerdo de 9 de junio de 2016, sobre unificación de criterios sobre el alcance de la reforma de la Ley de enjuiciamiento criminal de 2015, en el ámbito del recurso de casación, el Pleno no jurisdiccional de la Sala Segunda del Tribunal Supremo, dispuso en su apartado primero, titulado “Interpretación del art. 847.1, letra b) de la Ley de enjuiciamiento criminal”, que: “A) El art. 847.1 letra b) de la LECrim debe ser interpretado en sus propios términos. Las sentencias dictadas en apelación por las audiencias provinciales y la Sala de lo Penal de la Audiencia Nacional solo podrán ser recurridas en casación por el motivo de infracción de ley previsto en el número primero del art. 849 de la LECrim, debiendo ser inadmitidos los recursos de casación que se formulen por los arts. 849.2, 850, 851 y 852. B) Los recursos articulados por el art. 849.1 deberán fundarse necesariamente en la infracción de un precepto penal de carácter sustantivo u otra norma jurídica del mismo carácter (sustantivo) que deba ser observada en la aplicación de la ley penal (normas determinantes de subsunción), debiendo ser inadmitidos los recursos de casación que aleguen infracciones procesales o constitucionales. Sin perjuicio de ello, podrán invocarse normas constitucionales para reforzar la alegación de infracción de una norma penal sustantiva. C) Los recursos deberán respetar los hechos probados, debiendo ser inadmitidos los que no los respeten, o efectúen alegaciones en notoria contradicción con ellos pretendiendo reproducir el debate probatorio (art. 884 LECrim). D) Los recursos deben tener interés casacional. Deberán ser inadmitidos los que carezcan de dicho interés (art. 889.2), entendiéndose que el recurso tiene interés casacional, conforme a la exposición de motivos: a) si la sentencia recurrida se opone abiertamente a la doctrina jurisprudencial emanada del Tribunal Supremo, b) si resuelve cuestiones sobre las que exista jurisprudencia contradictoria de las audiencias provinciales, c) si aplica normas que no lleven más de cinco años en vigor, siempre que, en este último caso, no existiese una doctrina jurisprudencial del Tribunal Supremo ya consolidada relativa a normas anteriores de igual o similar contenido. E) La providencia de inadmisión es irrecurrible (art. 892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simple lectura de las letras A) y B) del apartado primero del acuerdo resulta con claridad que deberán ser inadmitidos los recursos de casación interpuestos contra las sentencias dictadas en apelación por las audiencias provinciales cuando se funden “en la infracción de precepto constitucional” (art. 852 LECrim). El recurrente estimó que la sentencia desestimatoria de su recurso de apelación había vulnerado sus derechos a la tutela judicial efectiva y a la utilización de los medios de prueba pertinentes para su defensa, por lo que atendiendo a la referida configuración legal y jurisprudencial del régimen de la casación penal, consideró lógicamente inviable la interposición de un recurso de casación fundado en tales vulneraciones porque habría estado abocado a su inadmisión, de ahí que acudiese al incidente de nulidad de actuaciones para repararlas, tratando así de agotar los medios de impugnación previstos en la vía judicial previa al recurso de amparo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 la Audiencia Provincial de Alicante, a través de la providencia de 16 de noviembre de 2021, decidió que no procedía la admisión del incidente porque se deducía “contra una sentencia que es susceptible de recurso de casación del articulo 849.1 LECrim”. A pesar de que el recurrente le esgrimió los motivos por los que consideraba inviable el recurso de casación por infracción de ley del art. 847.1 b) LECrim, la audiencia provincial los dejó sin respuesta y no observó el canon de motivación exigible para rechazar la admisión del incidente de nulidad. No precisó, siquiera de forma sucinta, por qué resultaba procedente, teniendo en cuenta sus posibilidades reales, el recurso de casación por infracción de ley del art. 847.1 b) LECrim en relación con el art. 849.1 LECrim que a su parecer cabía interponer, en contra del razonable criterio del recurrente a la vista de la configuración del régimen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falta de motivación de la providencia de 16 de noviembre de 2021 vulneró el derecho del recurrente a la tutela judicial efectiva (art. 24.1 CE), en su vertiente de derecho de acceso al recurso, por lo que el recurso debe estimarse y otorgarse el amparo solicitado [arts. 53 a) y 54 LOTC]. Para restablecer al recurrente en su derecho debe anularse la citada providencia y retrotraer el procedimiento al momento inmediatamente anterior a su dictado para que el órgano judicial dicte una nueva resolución que resulte respetuosa con el derecho fundamental vulnerado (art. 55.1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Damián Casado Piñero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 sido vulnerado su derecho a la tutela judicial efectiva (art. 24.1 CE), en su vertiente de derecho de acceso al recurso.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providencia de 16 de noviembre de 2021, dictada por la Sección Primera de la Audiencia Provincial de Alicante (recurso de apelación núm. 1294-2021).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dictado de dicha providencia para que el órgano judicial dicte una nueva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