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5690-2022, interpuesto por la procuradora de los tribunales doña María Cristina Sosa González, en nombre y representación de don G.M.C., bajo la dirección técnica de la letrada doña Cristina Armas Suárez, contra el auto de 4 de abril de 2022 dictado por el Juzgado de Primera Instancia núm. 3 de Valladolid en el procedimiento de jurisdicción voluntaria 134-2022 y contra el auto de 30 de junio de 2022 de la Sección Primera de la Audiencia Provincial de Valladolid, en el rollo de apelación núm. 341-2022.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G.M.C., representado por la procuradora de los tribunales doña María Cristina Sosa González, ha interpuesto recurso de amparo contra las resoluciones reseñadas en el encabezamiento de la presente resolución mediante escrito presentado en el registro de este tribunal el día 10 de agosto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A.I.H.B., solicitó la intervención judicial por desacuerdo de los progenitores en el ejercicio de la patria potestad al amparo del art. 86.1 de la Ley de jurisdicción voluntaria (en adelante, Ley 15/2015) y el art. 156 párrafo tercero del Código civil (CC), ante la negativa del padre, don G.M.C., para la inoculación de la vacuna contra la covid-19 al hijo menor común de ambos litigantes, de ocho años de edad. Basaba su petición en la recomendación de las autoridades sanitarias sobre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15 de febrero de 2022 se admitió la solicitud y se acordó la celebración de la comparecencia el día 29 de marzo de 2022 a las 9:30 horas, con citación a ambos progenitores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G.M.C., formuló escrito de oposición a la solicitud presentada por doña A.I.H.B., en el que cuestionó la seguridad de las vacunas, alegando la ausencia de evidencia médica-científica que justifique la inoculación de los medicamentos de terapia génica para la covid-19 en menores de edad, atendiendo a la gravedad de la enfermedad en menores, donde la tasa de mortalidad y de hospitalización es muy baja, y a los efectos adversos que puede llevar aparejada la vacuna, que pueden ser muy superiores a la ausencia de vacunación. A ello añade que el medicamento se encuentra en fase experimental, que la ponderación de riesgos y beneficios aconseja la no vacunación y que la situación epidemiológica en este momento, comparada con la del año anterior, ha empeorado pese al suministro de la vacuna. Finalmente, considera que se produciría una vulneración del derecho a la integridad física y moral (art. 15 CE) por la falta de consentimiento informado por escrito en los términos de la Ley 41/2002, básica de autonomía del paciente, en relación con la STC 37/2011, de 28 de marzo, y la vulneración del Convenio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celebrarse la comparecencia en el día y hora señalados, el Juzgado de Primera Instancia núm. 3 de Valladolid dictó auto de 4 de abril de 2022 por el que atribuyó la facultad de decidir a la actora, teniendo en cuenta la prueba documental aportada por ambas partes. Apoya su decisión en la protección que proporcionan las vacunas, siendo el riesgo de miocarditis más frecuente tras la infección que tras la vacunación, con lo que la administración de la vacuna mejora el balance riesgo/beneficio, y en que la postura de la madre se basa en informes médicos donde se recoge de forma detallada el criterio de las autoridades sanitarias, considerando que la vacunación conlleva mayor beneficio que riesgo. La vacuna ha sido aprobada por la Agencia Estatal de Medicamentos y por la Agencia Española del Medicamento y Productos Sanitarios, lo que supone que tiene garantías de calidad, seguridad y eficacia. Y apunta que la postura del padre se basa en artículos periodísticos, datos estadísticos (que no se discuten), artículos de internet, diferentes estudios realizados por investigadores y tres autos de diferentes juzgados de primera instancia e instrucción a su favor. Finalmente apunta que la alegada vulneración del derecho a la integridad física y moral (art. 15 CE) por falta de consentimiento informado no guarda relación con el objeto de este procedimiento, en el que únicamente se debate a qué progenitor atribuir la facultad de decidir sobre la vacunación por covid-19 a su hijo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Don. G.M.C., presentó escrito anunciando su intención de presentar recurso de apelación contra el auto de 4 de abril de 2022 e interesando que la madre se abstuviera de proceder a la inoculación de la vacuna en tanto la resolución judicial no fuera firme. Añadía en su escrito que, en caso de que la madre hiciera caso omiso del requerimiento hasta la firmeza de la resolución, solicitaría medidas de protección urgente de conformidad con el art. 158 CC, incluida la suspensión en el ejercicio de la patria potestad a fin de proteger al menor durante la sustanciación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diligencia de ordenación de 11 de abril de 2022 se tuvo por presentado el anterior escrito y se acordó estar a la espera de la interposición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presentó recurso de apelación por parte de don G.M.C., en el que denunciaba la vulneración de los arts. 216, 217 y 218 de la Ley de enjuiciamiento civil (LEC) en relación con el art. 24 CE por infracción del principio de justicia rogada, falta de valoración de la prueba aportada por el recurrente y falta de motivación del auto recurrido, siendo la motivación del auto meramente aparente por déficit valorativo, al considerar que se no se han tenido en cuenta las pruebas aportadas por esta parte. Consideraba también que se había vulnerado el art. 15 CE por falta de consentimiento informado en relación con la Ley 41/2002, básica de autonomía del paciente, y la STC 37/2011, de 28 de marzo, pese a que deberían extremarse las precauciones por tratarse de un medicamento en fase experimental sin garantizarse suficientemente su seguridad y eficacia, y en contra también del Convenio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Ministerio Fiscal presentó escrito en el que se oponía al recurso de apelación, interesando su desestimación porque el auto recurrido hacía una exhaustiva valoración conjunta de la prueba y porque no cabría apreciar falta de consentimiento informado atendida la información existente sobre esta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Doña A.I.H.B., se opuso también al recurso de apelación negando las vulneraciones alegadas por el recurrente. En relación con la motivación y la valoración de la prueba, se apoya en los informes oficiales favorables a la vacunación, frente a la falta de rigor científico de los documentos aportados por el recurrente. Respecto de la falta de consentimiento informado, alega haberse informado a través de su pediatra antes de solicitar que se le atribuya la facultad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Sección Primera de la Audiencia Provincial de Valladolid dictó auto el 30 de junio de 2022 por el que desestimó el recurso de apelación. Basaba su decisión en que el recurrente no ha aportado ningún informe especializado del que pudiera inferirse que en el supuesto concreto concurra algún hecho especial vinculado al estado de salud del menor del que se pudiera derivar un riesgo mayor del que comúnmente existe en la vacunación. Los dos informes médicos recomiendan la vacunación, y los compara con los documentos aportados por el recurrente concluyendo, en consonancia con los criterios del Ministerio de Sanidad y la Asociación Española de Pediatría, que la vacuna en menores de edad es beneficiosa y ha sido autorizada por la Agencia Europea del Medicamento, por la Agencia Estatal de Medicamentos y por la Agencia Española del Medicamento y Productos Sanitarios. Tampoco aprecia vulneración del derecho a la integridad física y moral por falta de consentimiento informado porque este procedimiento únicamente tiene por objeto atribuir a uno de los progenitores el ejercicio de la patria potestad sobre la cuestión de vacunar al menor, y el consentimiento informado procede que se determine en un momento posterior, cuando vaya a administrarse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escrito presentado el 4 de julio de 2022, el recurrente puso en conocimiento del juzgado su intención de presentar recurso de amparo, y el 5 de julio de 2022 la madre presentó un escrito ante el juzgado donde afirmaba que el padre tenía conocimiento de que el menor ya había sido vacunado además de haber pasado la covid-19, por lo que la continuación del proceso carecería de objeto de forma sobrevenida. Mediante diligencia de ordenación de 6 de julio de 2022 se tuvieron por hechas las manifestaciones, uniéndose los escritos al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 CE) por falta del consentimiento informado regulado en la Ley 41/2002, básica de autonomía del paciente, también reconocido en la Carta de derechos fundamentales de la Unión Europea y en el Convenio de Oviedo y que puede entenderse comprendido en el art. 8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tutela judicial efectiva (art. 24.1 CE) en su vertiente de acceso a los recursos porque, a pesar de que mediante escrito presentado el 7 de abril de 2022, se puso en conocimiento del juzgado la intención de presentar recurso de apelación contra el auto de 4 de abril de 2022, la parte contraria procedió a administrar la primera dosis de la vacuna, frustrando tanto el recurso de apelación como el posterior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2023, la Sección Tercera del Tribunal Constitucional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Primera de la Audiencia Provincial de Valladolid a fin de que, en plazo no superior a diez días, remitiera certificación o fotocopia adverada de las actuaciones correspondientes al recurso de apelación 341-2022, e, igualmente, al Juzgado de Primera Instancia núm. 3 de Valladolid a fin de que, en plazo que no excediera de diez días, remitiera certificación o fotocopia adverada de las actuaciones correspondientes al procedimiento de jurisdicción voluntaria núm. 134-2022, debiendo emplazar previamente a quienes hubieran sido parte en el procedimiento, excepto la parte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Sala Segunda del Tribunal Constitucional de 18 de septiembre de 2023 se acordó dar vista de las actuaciones por un plazo común de veinte días al Ministerio Fiscal y a la parte recurrente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formuló sus alegaciones por escrito presentado el 18 de octubre de 2023. Indica que, presentado el escrito del recurrente interesando que la madre se abstuviera de proceder a la inoculación de la vacuna en tanto la resolución judicial no fuera firme, este se tuvo por presentado mediante diligencia de ordenación de 11 de abril de 2022, acordando estar a la espera de la interposición del recurso de apelación. Dicha resolución no fue recurrida. Posteriormente, mediante escrito presentado el 4 de julio de 2022, el recurrente puso en conocimiento del juzgado su intención de presentar recurso de amparo, solicitando que se paralizara la administración de la vacuna al menor, y mediante escrito de 5 de julio de 2022, la madre comunicó que el padre ya tenía conocimiento de que el menor había sido vacunado y había pasado la enfermedad, por lo que la interposición del recurso de amparo carecería de fundamento por carencia sobrevenida de objeto. Tales escritos se unieron a las actuaciones por diligencia de ordenación de 6 de julio de 2022, que no fue recurrida. Dado que ninguna de las diligencias de ordenación indicadas fue recurrida, don G.M.C., se aquietó con lo en ellas acordado. Aprecia por ello el fiscal causa de inadmisión por falta de agotamiento de los medios de impugnación previstos en la ley y por falta de denuncia formal en el proceso de la vulneración del derecho fundamental tan pronto como, una vez conocida, hubo lugar para ello. Además, se atribuye la infracción de derechos fundamentales a la madre del menor, por lo que el motivo sería además inadmisible por aplicación del art. 50.1 a) LOTC, ya que el recurso de amparo protege frente a violaciones de derechos y libertades originadas por los poderes públicos del Estado, las comunidades autónomas y demás entes públicos de carácter territorial, corporativo o institucional, sus funcionarios o agentes (art. 41.2 LOTC) y la violación del derecho fundamental debe ser imputable de modo inmediato y directo a una acción u omisión del órgano judicial con independencia de los hechos que dieron lugar al proceso en el que se produjeron (art.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art. 15 CE por falta de consentimiento informado para la administración de la vacuna contra la covid-19 al hijo menor de edad, el fiscal considera, a la luz de la STC 38/2023, de 20 de abril, y teniendo en cuenta que en estos casos debe atribuirse la facultad de decidir al progenitor cuyo criterio es más razonable, atendido el interés superior del menor, que la resolución judicial solo atribuye al progenitor la facultad de decidir, siendo en un momento posterior cuando habrá de tomar la decisión sobre la administración real y efectiva de la vacunación al hijo menor de edad. Tal decisión se adoptará previa valoración de la suficiencia de la información recibida sobre beneficios y riesgos de la vacuna. No puede, por tanto, haberse afectado el derecho a la integridad física (art. 15 CE) porque es posible que el progenitor a quien se atribuye la facultad de decidir opte finalmente por no vacunar al hijo, sin que ello entrañe desobediencia a la resolución judicial, como tampoco habría desobediencia si se hubiera otorgado la facultad de decidir al progenitor contrario a la vacunación y este, posteriormente, decidiera vacunar a su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si se considerase que, con su decisión de otorgar la facultad de decidir al progenitor favorable a la vacunación, el órgano judicial está autorizando la vacuna, procedería analizar si hay vulneración del art. 15 CE. Se remite para ello a los argumentos de la STC 38/2023, de 20 de abril, FFJJ 5, 6 y 7, y lo dispuesto en el art. 9.3 de la Ley 41/2002, básica de autonomía del paciente. En este caso, observa que no se dio audiencia al menor ni se practicó ninguna diligencia dirigida a determinar si el menor tenía capacidad para comprender el alcance de la intervención y su grado de madurez, lo que era imprescindible para determinar si la vacunación era conforme al interés superior del menor. Las decisiones judiciales se tomaron atendiendo a lo que, objetivamente, desde el punto de vista médico-científico, parecía más conveniente para el menor. Pero al no practicarse ninguna diligencia para determinar el grado de madurez del menor y su capacidad para comprender el alcance de la vacunación y no oírle, no era posible determinar si el mismo podría prestar por sí solo el consentimiento informado, ni cuál era su voluntad, ni qué relevancia habría que dar a la misma. Concluye así que, si el Tribunal Constitucional estimara que las resoluciones judiciales implicaron, aunque fuera indirectamente, la decisión de que el menor fuera vacunado, incidiendo en el derecho fundamental del art. 15 CE, se habría producido la alegada infracción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interesa la inadmisión del segundo motivo del recurso de amparo y la desestimación del primer motivo, aunque subsidiariamente considera que podría entenderse vulnerado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4 de abril de 2022 —dictado por el Juzgado de Primera Instancia núm. 3 de Valladolid en el procedimiento de jurisdicción voluntaria núm. 134-2022— que concedió a doña A.I.H.B., la facultad de decidir sobre la administración de la vacuna frente a la covid-19 a su hijo menor de edad. También se impugna auto de 30 de junio de 2022 dictado por la Sección Primera de la Audiencia Provincial de Valladolid, en el rollo de apelación núm. 341-2022,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 rechazarse la vulneración del derecho a la tutela judicial efectiva (art. 24.1 CE) en su vertiente de acceso a los recursos. Si bien, como alega el recurrente, presentó un escrito en el juzgado manifestando su intención de presentar recurso de apelación y el otro progenitor procedió a administrar la primera dosis de la vacuna, no ha llegado a invocar en el procedimiento la vulneración del derecho fundamental ahora alegado, incurriendo en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el menor, de ocho años de edad, carecía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del menor en relación con la protección de su salud, teniendo en cuenta la recomendación de las autoridades sanitarias, las cuales, haciendo una ponderación de riesgos y beneficios de la administración de la vacuna a menores de edad, se mostraban a favor de la vacunación.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G.M.C.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