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6134-2022, promovido por doña C.G.R., representada por la procuradora de los tribunales doña Ana María Álvarez Úbeda y asistida por el abogado don Marcos Rubio Rubio, contra el auto de fecha 18 de febrero de 2022 dictado por el Juzgado de Primera Instancia núm. 4 de Ponferrada, en los autos de jurisdicción voluntaria de intervención judicial sobre desacuerdo en el ejercicio de la patria potestad núm. 651-2021, y contra el auto de fecha 4 de julio de 2022 dictado por la Sección Primera de la Audiencia Provincial de León en rollo de apelación núm. 541-2022, que confirmó íntegramente el auto de primer grado. Ha intervenido el Ministerio Fiscal y don J.A.P.S., representado por la procuradora doña Silvia Casielles Morán y asistido por la abogada doña Soledad Blanco Alonso.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20 de septiembre de 2022, la procuradora de los tribunales doña Ana María Álvarez Úbeda, en nombre y representación de doña C.G.R.,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J.A.P.S., solicitó la intervención judicial por desacuerdo de los progenitores en el ejercicio de la patria potestad al amparo del art. 86.1 de la Ley de jurisdicción voluntaria (en adelante, Ley 15/2015) y el art. 156 párrafo tercero del Código civil (CC), ante la negativa de la madre, doña C.G.R., para la inoculación de la vacuna contra la covid-19 a las dos hijas comunes de ambos litigantes, de nueve y once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20 de diciembre de 2021 se admitió la solicitud y se acordó requerir al solicitante para que aportase el calendario de vacunación de las menores, así como el informe de la pediatra en el que se hiciera constar el estado de salud de las menores. Posteriormente, se recabó informe del médico forense adscrito al juzgado sobre la eventual imposibilidad o contraindicaciones para la administración de la vacuna contra la covid-19 en atención al estado de salud de las hijas, que se fechó el 24 de enero de 2022. Por último, el juzgado ordenó citar a las partes para la celebración de la comparecencia el día 17 de febrero de 2022. El juzgado no consideró precisa la exploración de las niñas al ser menores de doce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C.G.R., formuló oposición a la solicitud presentada por don J.A.P.S., y alegó, en esencia, la ausencia de evidencia médica-científica que justificara la inoculación de los medicamentos de terapia génica para la covid-19 en menores de edad, atendiendo a la gravedad de la enfermedad en menores, donde la tasa de mortalidad y de hospitalización es muy baja, y a los efectos adversos que puede llevar aparejada la vacuna, que pueden ser muy superiores a la ausencia de vacunación. Asimismo, invocó la vulneración del derecho al consentimiento informado y de la Ley de autonomía del paciente.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celebrarse la comparecencia del día 17 de febrero de 2022, con fecha 18 de febrero del mismo año el Juzgado de Primera Instancia núm. 4 de Ponferrada dictó auto por el que desestimó la oposición y atribuyó a don J.A.P.S., la facultad de decidir sobre la inoculación de la vacuna respecto de las dos hijas menores de ambos. El juzgado realiza un juicio de ponderación de los riesgos y beneficios de la vacuna, atendiendo a la baja incidencia de la covid-19 en los menores de edad que refleja la prueba documental aportada (no desvirtuada por los informes aportados por la recurrente), y los posibles y desconocidos efectos adversos que puede comportar la vacuna a largo plazo. En relación con el consentimiento informado, considera que en casos de campañas de vacunación son los usuarios quienes, conocedores de la campaña, deciden vacunarse o no y, en el primer caso, asumen el riesgo inherente, salvo en los casos en que sea necesario el consentimiento por representación dada la minoría de edad del paciente que no pueda comprender el alcance de la intervención. Indica, además, que las niñas, en atención a la prueba documental practicada, han recibido diversas vacunas del calendario infantil, que son niñas sanas y sin enfermedad alguna relevante o alergias conocidas por lo que no se advierte contraindicación para no administrar la vacuna, sin olvidar que la misma ha sido aprobada por la Agencia Europea del Medicamento y por la Agencia Española del Medicamento y Productos Sanitarios, lo que permite suponer que se ha elaborado con las máximas garantías de calidad, seguridad y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C.G.R., interpuso recurso de apelación en el que reiteró su posición en relación con los riesgos y beneficios de la vacuna y añadió que existían riesgos para las menores dada la trascendencia de la decisión para su salud y su vida por los efectos a medio y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J.A.P.S., presentó escrito por el que se opuso al recurso de apelación e interesó la desestimación. En idéntico sentido se pronunció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Audiencia Provincial de León (Sección Primera) dictó auto el 4 de julio de 2022 por el que desestimó el recurso de apelación. En la resolución judicial se razona que el objeto de la controversia no es decidir sobre la vacunación, sino atribuir a uno de los progenitores la facultad de decidir. Se añade que “los informes periciales obrantes ponen de manifiesto la inexistencia de riesgo para la integridad física de las menores” y que no se aprecia riesgo para la integridad física de las niñas. Se recuerda que en atención a la edad de las menores, no es preciso recabar su consentimiento al carecer de juicio suficiente y es el padre, al que se atribuye la facultad de decidir, el que debe suplir este trámite médico.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15.1 CE) porque no se recabó el consentimiento informado de las menores ni de sus progenitores. Argumenta que el consentimiento informado del paciente es un derecho reconocido en la Ley 41/2022, básica de autonomía del paciente, en la Carta de los derechos fundamentales de la Unión Europea [art. 3, apartado 2 a)], y en el Convenio relativo a los derechos humanos y la biomedicina hecho en Oviedo el 4 de abril de 1997, y que queda asimismo amparado en el Convenio europeo de derechos humanos (CEDH) como aspecto del derecho a la vida privada y familiar reconocido en el art. 8 CEDH, conforme a la jurisprudencia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no hay evidencias científicas que acrediten la bondad de la vacuna ni el beneficio individual para las niñas, lo que supone que se ha vulnerado el interés superior de las menores, puesto que los estudios científicos demuestran que el riesgo para la salud de las niñas derivado de la ausencia de vacuna es menor que el riesgo de contraer la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tutela judicial efectiva (art. 24.1 CE), porque los tribunales ordinarios han valorado las pruebas de manera errónea, en particular los informes científicos de que disponían. Las resoluciones judiciales combatidas incurren en defecto de motivación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solicita la nulidad de los autos recurridos y que se declare que no había lugar al procedimiento de jurisdicción voluntaria para la inoculación de la vacuna contra la covid-19, puesto que en este concreto no se advierte ningún beneficio directo para su salud y que las resoluciones judiciales orillan el verdadero debate sobre la controversia entre los riesgos y los beneficios de la vacuna. Antes al contrario, todos los datos médicos y científicos contradicen los razonamientos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igualdad de trato de la madre (art. 14.1 CE), al otorgar la capacidad de decidir sobre la vacuna al padre. Se añade que el derecho a la igualdad exige de los poderes públicos un deber de abstención para no generar diferencias arbitrarias como la que se ha producido en este caso, donde la diferencia de trato ni está justificada ni es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por providencia de 14 de noviembre de 2022,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Audiencia Provincial de León (Sección Primera) a fin de que, en plazo no superior a diez días, remitiera certificación o fotocopia adverada de las actuaciones correspondientes al recurso de apelación 541-2022, e, igualmente, al Juzgado de Primera Instancia núm. 4 de Ponferrada a fin de que, en plazo que no excediera de diez días, remitiera certificación o fotocopia adverada de las actuaciones correspondientes al procedimiento de jurisdicción voluntaria núm. 651-2021,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14 de noviembre de 2022, se acordó, asimismo, a solicitud de la parte actora, la formación de la pieza separada de suspensión, con inicio de su tramitación de conformidad con lo prevenido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noviembre de 2022 tuvo entrada en este tribunal escrito firmado por la procuradora doña Ana María Álvarez Úbeda en representación de la recurrente en amparo en el que solicitó de nuevo la suspensión “en base al riesgo grave e irreparable” acreditado ante los tribunales ordinarios por el aumento del índice de mortalidad a nivel nacional y “la falta de información suficiente a día de hoy sobre los efectos adversos de la vacuna Pfizer y la gravedad de estos”. Se pretendía la suspensión de posibles y ulteriores vacunaciones.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Primera de este tribunal de 9 de enero de 2023, se tuvieron por recibidos los testimonios de las actuaciones que habían sido remitidos por la Sección Primera de la Audiencia Provincial de León y por el Juzgado de Primera Instancia núm. 4 de Ponferrada y, a tenor de lo dispuesto en el art. 52 LOTC, se acordó dar vista de las mismas,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Justicia de la Sala Segunda de este tribunal de 20 de enero de 2023, se puso en conocimiento del Ministerio Fiscal y de las partes, a los efectos oportunos, que, en virtud del acuerdo adoptado por el Pleno del Tribunal Constitucional el día 17 de enero de 2023, publicado en el “BOE” de 19 de enero, el presente recurso de amparo había sido turnado a la Sección Tercera de la Sala Segunda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 de febrero de 2023 se registró escrito presentado por la representación procesal de don J.A.P.S., en el que se solicitó la desestimación del recurso. Se insiste en que las resoluciones judiciales han realizado un análisis profuso de la documentación aportada y de los informes científicos sobre la materia, en especial de los estudios de la Asociación Española de Pediatría, se colige que los riesgos de la vacuna son muy bajos en proporción a sus beneficios potenciales. Por último se recuerda que la vacuna se recomienda por la Agencia Europea del Medicamento y por la Agencia Española del Medicamento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6 de marzo de 2023, la fiscal ante el Tribunal Constitucional formuló sus alegaciones en las que alegó expresamente la existencia de un óbice consistente en falta de invocación de uno de los derechos que se estima vulnerado [art. 44.1 c) LOTC] en relación con la vulneración del derecho a la igualdad del art. 14 CE y la condición de parte que ostentaba la recurrente de amparo en el procedimiento judicial, puesto que dicha condición de parte ha estado vinculada a la controversia sobre la bondad de administrar la vacuna frente a la covid-19 al hijo menor en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argumento principal de la fiscal, recogido profusamente en su escrito, versa sobre la pertinencia o necesidad de realizar la exploración judicial del menor, que resulta preceptiva si el menor tiene más de doce años y también si tuviera suficiente madurez. Ello se conecta con el derecho del menor a ser escuchado bajo la premisa de los convenios internacionales y del derecho interno. Sostiene la fiscal que este derecho a ser “oído y escuchado” alcanza una gran proyección en la reforma introducida por Ley Orgánica 8/2015, de 22 de julio, de modificación del sistema de protección a la infancia y a la adolescencia, al disponerse en el art. 9 de la Ley Orgánica de protección jurídica del menor que el menor tiene derecho a ser oído y escuchado sin discriminación alguna por su edad en cualquier procedimiento que afecte a una decisión que incida en su esfera personal. Se añade que de la regulación del procedimiento de jurisdicción voluntaria y de la normativa internacional y nacional resulta que las menores tenían derecho a ser oídas y que toda limitación debe ser restrictiva conforme al interés superior de las mismas, con valoración motivada de la autoridad judicial en la resolución que ponga fin al procedimiento (STC 5/2023, de 20 de febrero). Ello se conecta expresamente con el derecho a la tutela judicial efectiva sin indefensión del art. 24.1 CE y su “vinculación con el derecho del menor a ser oído”.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fiscal que en el caso concreto “al no ser oídas las menores en el expediente de jurisdicción voluntaria (art. 9.1 de la Ley Orgánica de protección jurídica del menor, párrafo tercero del art. 156 CC y art 85.1 de la Ley de jurisdicción voluntaria), se le vulneró su derecho a la tutela judicial efectiva (art. 24.1 CE)” puesto que no se pudo tomar en consideración sus opiniones sobre la vacuna frente a la covid-19. Recuerda la fiscal que a la hija mayor le faltaban cinco meses para cumplir los doce años cuando se dictó al auto de instancia y que la hija menor tenía ya diez años cuando se dictó la última resolución. Se imputa al auto de primera instancia un defecto de motivación, puesto que se limita a señalar que no se considera necesaria la exploración de las niñas al ser menores de doce años. Por otra parte, la audiencia provincial alude a su escasa edad (inferior a doce años) para inferir una escasa capacidad de decisión sobre la conveniencia o inconveniencia de la vacunación. Ninguno de los dos órganos judiciales otorgó un trámite específico para que pudieran manifestarse acerca de la vacunación y para que la motivación de las resoluciones judiciales incluyera o se refiriera a su propia opinión o deseo, por lo que ambas resoluciones judiciales incumplieron las exigencias legales y constitucionales de motivación (art. 93 de la Ley Orgánica de protección jurídica del menor) y STC 217/2009,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déficit de motivación afecta al derecho de las menores a no padecer indefensión en relación con la posibilidad de poder defender sus intereses. En consecuencia, sostiene la fiscal, corresponde estimar la demanda de amparo y anular el auto dictado el 18 de febrero de 2022 así como el de 4 de julio de 2022, y retrotraer las actuaciones al momento inmediatamente anterior al dictado del auto por el juzgado para que por parte del órgano judicial se dicte otro que respete los derechos fundamentales de las menores en el sentido indicado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noviembre de 2023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18 de febrero de 2022 del Juzgado de Primera Instancia núm. 4 de Ponferrada en el procedimiento de jurisdicción voluntaria núm. 651-2021, que atribuyó a don J.A.P.S., la facultad de decidir sobre la administración de la vacuna frente a la covid-19 a sus dos hijas menores de edad, y contra el auto 4 de julio de 2022 dictado por la Sección Primera de la Audiencia Provincial de León en el rollo de apelación núm. 541-2022,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alega la vulneración del derecho a la tutela judicial efectiva (art. 24.1 CE) porque las resoluciones judiciales no se ajustan a derecho y por vulneración de los principios sobre valoración de la prueba, la motivación y el derecho de defensa, al fundar la decisión en la recomendación de las autoridades sanitarias sin valorar correcta y adecuadamente los informes científicos de que disponían los tribunales; la vulneración del derecho a la igualdad y no discriminación de la madre, recurrente en amparo, (art. 14 CE); y el derecho a la integridad física y moral por falta de consentimiento informado (art. 15 CE). Todas estas vulneraciones se imputan a la decisión judicial que atribuye la facultad de decidir al progenitor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estas cuestiones están directamente vinculadas con la posible lesión del derecho fundamental a la integridad personal, reconocido en el art. 15 CE, de modo que las distintas quejas planteadas bajo la cobertura del art. 24.1 y 2 CE, pueden recibir una respuesta conjunta en el fundamento jurídico siguiente, puesto que deben calificarse como instrumentales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derecho a la igualdad (art. 14 CE), el recurrente no llega a individualizar, en los términos exigidos por la doctrina de este tribunal, un término de comparación válido, como fundamento de la existencia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las menores, dada su edad carecían de la capacidad emocional e intelectual necesarias para comprender el alcance la intervención y porque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las menores en relación con la protección de su salud, teniendo en cuenta la recomendación de las autoridades sanitarias, que se mostraban a favor de la vacunación de menores haciendo una ponderación de riesgos y beneficios de la vacuna, que el órgano judicial no estima desvirtuada por los informes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C.G.R., y archivar su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