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2048-2023, interpuesto por doña M.I.O.C., y don I.R.Q., contra el auto de 14 de marzo de 2022 dictado por el Juzgado de Primera Instancia e Instrucción núm. 3 de Arucas en el procedimiento de jurisdicción voluntaria 642-2021, y contra el auto de 10 de febrero de 2023 de la Sección Tercera de la Audiencia Provincial de Las Palmas, en el rollo de apelación núm. 842-2022. Se ha personado sin formular alegaciones el defensor judicial de don D.R.O.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M.I.O.C., y don I.R.Q., representados por el procurador de los tribunales don Carmelo Ortiz Pérez y bajo la defensa de la abogada doña Cristina Rosa Armas Suárez, han interpuesto recurso de amparo contra las resoluciones reseñadas en el encabezamiento de la presente resolución mediante escrito presentado en el registro de este tribunal el día 28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instó la incoación de procedimiento de jurisdicción voluntaria respecto de don D.R.O., mayor de edad con capacidad de obrar modificada judicialmente, al amparo de los arts. 158 y 216 del Código civil (CC) y los arts. 87 a 89 de la Ley 15/2015, de 2 de julio, de la jurisdicción voluntaria, el art. 9.6 de la Ley 41/2002, básica reguladora de la autonomía del paciente, los arts. 12, 17 y 25 de la Convención de Naciones Unidas sobre los derechos de las personas con discapacidad y los arts. 1 y 3.6 y 7 del estatuto orgánico del Ministerio Fiscal, por ser de su interés para la protección de su vida y de su salud la administración de la vacuna frente a la covid-19, ante la negativa de sus padres y tutores, doña M.I.O.C., y don I.R.Q., a la inoculación de la vacuna a su hijo, por considerar que la decisión de sus progenitores es contraria al interés del mayor beneficio para la salud y la vida de don D.R.O., y dado que este no puede decidir por sí mismo sobre dicha vacunación, como consecuencia de la parálisis cerebral que padece.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20 de octubre de 2021 la letrada de la administración de justicia del Juzgado de Primera Instancia e Instrucción núm. 3 de Arucas acordó la admisión de la solicitud presentada, procedimiento de jurisdicción voluntaria general núm. 642-2021, que se procediera al nombramiento de defensor judicial y la celebración de una comparecencia el día 11 de noviembre de 2021 en la que se citara al Ministerio Fiscal, a don D.R.O., a doña M.I.O.C., y a don I.R.Q.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Nombrado el defensor judicial de don D.R.O., presentó aquel un escrito por el que, en aras de la mayor protección de la salud de su defendido, se opuso inicialmente a la autorización judicial pretendida hasta que se practicaran los medios de prueba consistentes en la declaración de los progenitores y un informe médico forense para la evaluación del riesgo, dadas las patologías y diagnósticos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 solicitud la vista fue suspendida, dictándose por la letrada de la administración de justicia del juzgado a quo una diligencia de ordenación en la misma fecha prevista para su celebración, 11 de noviembre de 2021, acordando librar oficio al Instituto de Medicina Legal y Ciencias Forenses para que se emitiera informe sobre: “a) Evaluación de riesgo de agravamiento (bajo, medio o alto) del incapaz ante una posible infección por covid 19 dadas sus patologías y diagnósticos actuales, su edad, su entorno, etc.; b) Evaluación de riesgo de posibles contraindicaciones de la vacunación por covid”.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19 de enero de 2022 tuvo entrada en el registro del juzgado a quo el informe médico forense en el que, tras identificar las patologías que padece don D.R.O. [“retraso psicomotor secundario a sufrimiento fetal (parálisis cerebral infantil); epilepsia sintomática secundaria a sufrimiento fetal (parálisis cerebral infantil), bien controlada con el tratamiento actual; trastornos por déficit de atención del niño (TDHDA, impulsividad); [y] cirugía por espasticidad de MSI (alargamiento de pronador redondo: octubre de 2011)”], se concluía que los beneficios de la vacunación resultaban “mucho mayores” a los “posibles efectos secundarios de la vacuna, que en la mayoría de los casos son leves y consisten en cefalea, dolor en el lugar de la punción, malestar general, astenia y febrícula”. Que en todo caso la vacunación resultaba necesaria en este caso al tratarse “de un sujeto joven que asiste a un centro donde acuden más personas quizás con un perfil aún más frágil con respecto al del mismo peritado y que por lo tanto podrían a su vez ser más fácilmente contagiadas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enero de 2022 la letrada de la administración de justicia del juzgado a quo dictó diligencia de ordenación acordando la unión a las actuaciones del informe de la médico forense, y por otra diligencia del mismo día acordó convocar a las partes y al Ministerio Fiscal al acto de la vista, previsto para el 24 de febrero de 2022, con excepción de don D.R.O., dispensado de asistir.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M.I.O.C., y don I.R.Q., presentaron, el 31 de enero de 2022, a través de su representante procesal escrito de oposición alegando la voluntariedad de la vacunación y que la inoculación de la vacuna sin consentimiento informado por escrito vulneraría el derecho a la integridad física reconocido en el art. 15 CE. Señalaban, entre otros aspectos, que no se podía acreditar la seguridad y eficacia de la vacuna, que se encontraba sujeta a una autorización condicional de comercialización, con efectos adversos graves, siendo un medicamento (no propiamente una vacuna) en fase experimental, y que en la ponderación de riesgos y beneficios son mayores los riesgos. Añadían que la situación epidemiológica a 12 de enero de 2022 en relación con el año anterior no justificaría la administración del medicamento, porque los datos son peores posteriormente, con una tasa alta de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Arucas dictó auto el 14 de marzo de 2022 por el que, con resolución del expediente, acordó autorizar la administración de la vacuna a don D.R.O. El auto parte de lo dispuesto en la Ley 41/2002, básica reguladora de la autonomía del paciente y, en particular, de los apartados 3 y 5 del art. 9, conforme a los cuales, cuando el consentimiento haya de otorgarlo el representante legal o las personas vinculadas por razones familiares o de hecho, la decisión deberá adoptarse atendiendo siempre al mayor beneficio para la vida o salud del paciente, quedando bajo la salvaguarda de la autoridad judicial, conforme establece el art. 216 CC. Y esta idea de protección a la persona con capacidad disminuida se reproduce en los arts. 87 y ss. de la Ley de la jurisdicción voluntaria. Teniendo en cuenta estas consideraciones, señala que el informe médico forense destaca la necesidad de administrar la vacuna, e indica posteriormente que este informe concluye que los beneficios de la vacunación son muy superiores a los posibles efectos secundarios. A ello añade lo que otros órganos judiciales han razonado sobre esta cuestión y, particularmente, que esta vacuna había sido aprobada por la Agencia Europea de Medicamentos y la Agencia Española de Medicamentos y Productos Sanitarios, y que es mayor y más grave el riesgo de contraer la enfermedad que el de padecer algún efecto secundario grave. A ello se suma, como han razonado otros órganos judiciales, que la única perspectiva a ponderar es la individual del paciente, y que la vacunación es la única alternativa eficaz para la adecuada protección de su vida frente al riesgo real de desarrollar una enfermedad grave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Doña M.I.O.C., y don I.R.Q., presentaron recurso de apelación frente al auto de 14 de marzo de 2022. Consideraban en su escrito que no concurrían los requisitos establecidos en la STC 120/1990, de 27 de junio, para que se pudiera acordar la medida de tratamiento ambulatorio no voluntario por lo que, no concurriendo tampoco consentimiento para ello, la autorización judicial vulneraría los derechos a la integridad personal, a la dignidad y a la libertad. Insistían en su escrito en que no se trataba de una vacuna, sino de un medicamento que se encontraba en esos momentos en fase de ensayo clínico, sujeto a autorización condicional de comercialización, pero sin estar aún aprobado. Invocaban asimismo la STC 37/2011, de 28 de marzo, en relación con el consentimiento informado y el derecho a la integridad física. Indicaban además que los argumentos del auto recurrido no tenían suficiente peso desde el punto de vista médico o epidemiológico para justificar la administración del medicamento porque, si bien se invocaba el informe médico forense, este carecería de valor probatorio por su falta de objetividad y rigurosidad, al basarse en una simple recomendación genérica, sin realizar una verdadera ponderación de riesgos y beneficios, omitiendo datos como que se trata de un fármaco en fase experimental, y sin tener en cuenta los efectos adversos, que el recurso de apelación enumera.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defensor judicial de don D.R.O., presentó escrito oponiéndose al recurso de apelación y mostrando su conformidad con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Sección Tercera de la Audiencia Provincial de Las Palmas dictó auto el 10 de febrero de 2023 por el que desestimó el recurso de apelación. Partiendo de lo dispuesto en los arts. 8 y 9 de la Ley 41/2002, básica reguladora de la autonomía del paciente, en relación con la prestación del consentimiento en el ámbito sanitario, y en particular con los supuestos de prestación del consentimiento por representante, de donde se desprende que en el ámbito de la salud de personas con discapacidad debe atenderse siempre al mayor beneficio para su vida o salud, concluye que se debe confirmar el auto de primera instancia. Al autorizar la administración de la vacuna, el auto apelado ha atendido exclusivamente al mayor interés del afectado, considerando que a pesar de los efectos secundarios de la vacuna son mucho mayores los beneficios que se derivan de su administración. En el recurso de apelación —prosigue su razonamiento la Audiencia— se alegan los efectos secundarios del fármaco y su carácter experimental para concluir que los riesgos son muy superiores a los beneficios, pero esta argumentación no puede ser acogida porque se basa en la valoración que realiza la propia parte apelante de los datos que publica el Ministerio de Sanidad. Las autoridades sanitarias siguen recomendando la administración de la vacuna a las personas de doce y más años, considerándola “prioritaria”, sin distinguir si pertenecen o no a grupos de mayor vulnerabilidad, y no consta que exista ninguna contraindicación para la vacunación de don D.R.O.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su demanda de amparo denuncian que se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igualdad ante la ley y a no ser discriminado (art. 14 CE), teniendo en cuenta que la Ley 8/2021, de 2 de junio, de apoyo a las personas con discapacidad en el ejercicio de su capacidad jurídica, promueve la capacidad jurídica en igualdad de condiciones con las demás en todos los aspectos de la vida, debiendo el Estado adoptar las medidas pertinentes para que las personas con discapacidad tengan acceso al apoyo necesario en el ejercicio de su capacidad jurídica. Existe discriminación cuando se produce una diferencia de trato no justificada ni razonable. Y la desigualdad es arbitraria cuando se trata de forma desigual situaciones iguales y no se persigue una finalidad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integridad física y moral (art. 15 CE) en relación con el consentimiento informado, reconocido también en la Carta de los derechos fundamentales de la Unión Europea, el Convenio de Oviedo y el art. 8 del Convenio europeo de derechos humanos, que permite a la persona impedir toda intervención no consentida sobre el propio cuerpo, y que no puede verse limitado de manera injustificada como consecuencia de una situación de enfermedad, sino que la persona debe poder decidir libremente entre consentir el tratamiento o rehusarlo. Invoca también la doctrina constitucional establecida en las SSTC 220/2005, de 12 de septiembre; 160/2007, de 2 de julio, y 37/2011, de 28 de marzo; concluyendo que la estrategia de vacunación frente a la covid-19, de 18 de diciembre de 2020, acordada por el Consejo Interterritorial del Sistema Nacional de Salud señalaba expresamente: “Con carácter general, esta recomendación de autorización verbal es aplicable a la situación de vacunación frente a covid-19. En la particularidad de la vacunación de personas que tengan limitada la capacidad para tomar decisiones es conveniente la información y autorización por escrito por parte del representante legal o personas vinculadas a él o ella por razones familiares 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intimidad (art. 18 CE) como derivación de la dignidad de la persona (art. 10.1 CE), que implica la existencia de un ámbito propio y reservado frente a la acción y el conocimiento de los demás, necesario para mantener una calidad mínima de la vida humana. La STC 37/1989, de 15 de febrero, y otras posteriores han reconocido que la protección del art. 18.1 CE alcanza a la intimidad personal en sentido estricto, integrada, entre otros componentes, por la intimidad corporal.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Y por último, el derecho a la tutela judicial efectiva (art. 24.1 CE), que solo menciona genéricamente la demanda de amparo en relación con los derechos fundamentales antes referidos. Se afirma en este punto que ambas resoluciones autorizan la inoculación del medicamento de terapia génica en fase experimental al hijo de los recurrentes, a pesar de ser de carácter voluntario y no concurrir los requisitos establecidos por el Tribunal Constitucional para la administración forzosa de un fármaco, sin prescripción médica ni consentimiento informado, basándose las resoluciones judiciales en meras creencias personales o supuestos beneficios de la vacunación, y sin que se haya aportado ninguna evidencia científica que acredite que los beneficios son mayores que los riesgos.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solicitó, además de la nulidad de las resoluciones impugnadas, que se declarase que “no ha lugar al procedimiento de jurisdicción voluntaria para la inoculación forzosa del medicamento génico en fase de ensayo clínico a favor del hijo de los recurrentes, debiendo prevalecer la decisión de sus padres y tutores frente a la injerencia del Estado, dado que la vacunación en España tiene carácter 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primero los demandantes solicitaron la suspensión de la ejecución de los dos autos recurridos sin que a su entender ello supusiera prejuzgar sobre el fondo; habiendo acreditado el carácter irreparable del perjuicio para los derechos fundamentales invocados y porque, de mantenerse su ejecución, el amparo interpuesto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30 de marzo de 2023 la Secretaría de Justicia de la Sección Segunda, Sala Primera, de este Tribunal Constitucional, dictó diligencia de ordenación requiriendo al procurador de los dos recurrentes para que en el plazo de diez días acreditara apoderamiento apud acta de su representación; lo que se reiteró ante su incumplimiento por nueva diligencia de ordenación del 10 de abril de 2023; así también para que en el plazo de diez días concedido por esta segunda diligencia se informara si don D.R.O., había sido vacunado frente al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aquel procurador de 12 de abril de 2023 se aportó la documentación acreditativa del apoderamiento apud acta y mediante otro escrito suyo del día 19 de abril, se informó que don D.R.O., no había sido inoculado frente al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junio de 2023, la Sección Segunda del Tribunal Constitucional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 la Sección Tercera de la Audiencia Provincial de las Palmas de Gran Canaria a fin de que, en plazo que no exceda de diez días, remita certificación o fotocopia adverada de las actuaciones correspondientes al recurso de apelación 842-2022”, e, igualmente acordó dirigir atenta comunicación al Juzgado de Primera Instancia e Instrucción núm. 3 de Arucas a fin de que, en plazo que no exceda de diez días, remita certificación o fotocopia adverada de las actuaciones correspondientes al procedimiento de jurisdicción voluntaria 642-2021,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de la parte actora,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otra providencia de 19 de junio de 2023, se acordó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sustanciado el procedimiento incidental, la Sala Primera de este tribunal dictó el ATC 477/2023, de 23 de octubre, acordando “[d]esestimar la solicitud de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nuevo con relación al proceso principal, el 10 de julio de 2023 tuvo entrada en el registro de este tribunal el escrito presentado por el letrado don Agustín E. Santana Lorenzo, en nombre de don D.R.O., solicitando que se le tuviera por personado y parte en el procedimiento como defensor judicial designado en turno de oficio, interesando asimismo la designación de un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la Secretaría de Justicia de la Sala Primera de 11 de julio de 2023 se tuvo por recibido el escrito presentado por el letrado don Agustín E. Santana Lorenzo en nombre de don D.R.O., y, de conformidad con el art. 49.4 de la Ley Orgánica del Tribunal Constitucional (LOTC), se concedió un plazo de diez días al citado letrado para que aportase certificación acreditativa de haber gozado su defendido del beneficio de justicia gratuita, apercibiéndole que, de no subsanarse el defecto, no se le tendría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requerimiento fue cumplimentado por escrito presentado en el registro del Tribunal el 18 de julio de 2017 por don Agustín E. Santana Lorenzo, aportando la resolución de la Comisión de Asistencia Jurídica Gratuita de Gran Canaria de 23 de junio de 2022 que le otorgaba este beneficio a don D.R.O.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Primera de 1 de septiembre de 2023, se tuvieron por recibidos los testimonios de las actuaciones que habían sido remitidos por la Sección Tercera de la Audiencia Provincial de Las Palmas de Gran Canaria y del Juzgado de Primera Instancia e Instrucción núm. 3 de Arucas y la designación del turno de oficio de la procuradora Lucina Gómez Gómez, a quien se tuvo por designada, personada y parte en nombre y representación de don D.R.O., con quien se entenderían esta y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LOTC, se dio vista a través de la sede electrónica del Tribunal de todas las actuaciones del presente recurso de amparo, por un plazo común de veinte días, al Ministerio Fiscal y a las partes personadas, para que dentro del mismo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el registro de este tribunal el día 6 de octubre de 2023, el fiscal ante este Tribunal Constitucional formuló sus alegaciones interesando la estimación del recurso de amparo y que se declare la vulneración del derecho fundamental a la integridad física (art. 15 CE) de don D.R.O., con nulidad de las resoluciones recurridas y que se retrotraiga el procedimiento “al momento previo al dictado del primer auto para que la juez, tras oír a la persona con discapacidad, dicte una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el fiscal, en apoyo a su solicitud, que se trata de un recurso muy similar al resuelto en la STC 38/2023, de 20 de abril, y aunque los derechos alegados corresponden a la persona con discapacidad y no a los demandantes de amparo, se trataría de un supuesto de interés legítimo por la vinculación familiar que existe, al tratarse de los padres y tutores de la persona con discapacidad, quienes además han sido parte en el procedimiento a quo, por lo que estarían legitimados para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del art. 14 CE, sostiene el fiscal que los recurrentes simplemente alegaron que se impone a la persona con discapacidad la vacunación obligatoria, siendo voluntaria para el resto de personas, pero no se aporta un término de comparación válido ni se alega específicamente la existencia de discriminación por razón de discapacidad. Descarta el fiscal que exista vulneración en este sentido porque la vacunación no causa un trato peyorativo, sino que lo que se plantea es lo mejor para la persona con discapacidad y por ello se solicita la autorización judicial para la vacunación. Y se remite a la STC 38/2023, donde se precisó que no existe un doble régimen de vacunación, voluntaria u obligatoria, según la persona esté o no, respectivamente, en el ejercicio de su capacidad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vulneración del derecho fundamental a la intimidad (art. 18 CE), dice el fiscal que los recurrentes se limitaron a poner de manifiesto la jurisprudencia constitucional sobre este derecho fundamental sin expresar los motivos concretos por los que en este caso la vacunación podría vulnerar tal derecho. De acuerdo con lo que expresaba la STC 38/2023, FJ 3 b), no nos encontraríamos ante uno de los supuestos en que la vulneración del derecho fundamental a la integridad personal y el derecho a la intimidad se puede producir de modo concurrente.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a continuación que la alegación sobre la vulneración del derecho fundamental a la tutela judicial efectiva (art. 24 CE) es instrumental en relación con los demás derechos cuya vulneración alega, ya que la demanda lo une a un defecto de motivación y no dedica un apartado específico a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respecto del derecho a la integridad personal (art. 15 CE), considera el fiscal ante este tribunal que la doctrina sobre el consentimiento informado resulta aplicable a estos casos, siguiendo los razonamientos de la STC 38/2023, FJ 4 a), siendo la norma habilitante de la injerencia la Ley 41/2002 en sus arts. 8 y 9, de manera que la autoridad judicial interviene estrictamente para suplir la imposibilidad o la limitación de la persona afectada para prestar el consentimiento. No se legitima al juez para actuar en contra de la voluntad del paciente, sino en ausencia de esa voluntad, y la intervención judicial debe actuar conforme a fines estrictamente tuitivos de los intereses de la persona afectada, sin que puedan prevalecer los intereses de terceros o los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el juicio de ponderación, debe atenderse en primer lugar a la voluntad de la persona con discapacidad en la medida en que dicha voluntad haya podido manifestarse, aun cuando por razón de la discapacidad esa manifestación tenga un valor limitado. Y cuando no pueda operar la voluntad de la persona con discapacidad, la decisión debe adoptarse atendiendo siempre al mayor beneficio para la vida o salud del paciente, adecuada a las circunstancias y proporcionada a las necesidades que haya que atender, siempre en favor del paciente y con respeto a su dignidad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fiscal observa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consta que se intentara oír a la persona con discapacidad, a pesar de que el informe del médico forense indicaba que, si bien don D.R.O., presenta un “[d]éficit intelectual severo-moderado”, derivado de parálisis cerebral infantil, es capaz de comunicarse con un “[l]eguaje limitado, con frases cortas”; y que durante la exploración está “[c]onsciente, lúcido. […] Orientado en persona. Capacidad de ordenación cronológica alterada”. Por este motivo estima el fiscal que “no se cumplió el primer parámetro de ponderación” pues atendiendo a las circunstancias concurrentes (estado de capacidad intelectual de don D.R.O., y falta de solicitud de exploración judicial por los padres), “la juez autorizó su vacunación […], sin escucharle para que pudiera manifestar su voluntad (aunque por razón de la discapacidad, esa manifestación pueda tener un valor limitado o resultar incompleta), por tanto no pudo ponderar su voluntad en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Aparte de lo anterior, prosigue diciendo el fiscal, la negativa de los padres-tutores se basa en el carácter voluntario de la vacunación, la ausencia de efecto inmunizador, el estado experimental de los tratamientos y sus posibles efectos adversos y que la persona con discapacidad no padece patologías graves, por lo que los progenitores consideran que los riesgos son muy superiores a los beneficios. Pero estos argumentos, acota, son rebatidos por las resoluciones impugnadas porque la vacuna es la única alternativa actual para superar la pandemia; además, su autorización por la Agencia Europea de Medicamentos y la Agencia Española de Medicamentos y Productos Sanitarios permite suponer que se ha elaborado con las máximas garantías de calidad, seguridad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decisión judicial favorable a la vacunación no desbordó los límites de cobertura del precepto habilitante (art. 9.6 de la Ley 41/2002) por lo que se respeta la finalidad legítima de la norma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criterios de ponderación empleados en las resoluciones judiciales responden a la finalidad legítima expuesta, pues persiguen proteger del mejor modo posible los intereses de la persona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que se incumplió el primer criterio de ponderación establecido en el art. 9 de la Ley 41/2002, básica reguladora de la autonomía del paciente, y la doctrina constitucional establecida en la STC 38/2023, al no haber tratado de averiguar cuál era la voluntad del paciente, ni siquiera valorar el peso que la misma debía tener en la decisión, pese a que el informe médico no negaba que dicha persona podía manifestar su voluntad, sin perjuicio del valor claramente limitado de la misma por su déficit intelectual, y por este motivo considera vulnerado el derecho fundamental a la integridad física de don D.R.O.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9 de octubre de 2023 se dictó diligencia por la Secretaría de Justicia, haciendo constar que en el trámite del art. 52 LOTC se recibió escrito de alegaciones del Ministerio Fiscal, no constando sin embargo escrito de los procuradores de las partes en representación de estas, quedando el presente recurso de amparo pendiente para deliberación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noviembre de 2023,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de la STC 38/2023,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 este recurso de amparo consiste en determinar si las resoluciones recurridas vulneran el derecho a la igualdad ante la ley y a no ser discriminado (art. 14 CE); el derecho a la integridad física y moral (art. 15 CE); el derecho a la intimidad (art. 18 CE) como derivación de la dignidad de la persona (art. 10 CE); y el derecho a la tutela judicial efectiva (art. 24.1 CE) por un posible déficit de motivación de los autos recurridos; todo ello debido a la decisión judicial de autorizar la vacunación contra el covid-19 de don D.R.O., quien, a pesar de su mayoría de edad (contaba con veintitrés años a la fecha en que se dictaron las resoluciones impugnadas), carece de capacidad para decidir por sí mismo como consecuencia de una parálisis cerebral (a la que se refiere el informe de la médico forense, reproducido en los antecedentes), y ante la negativa de sus padres y tutores [cuyo régimen de tutela no consta que haya sido revisado al amparo de la disposición transitoria quinta de la Ley 8/2021, STC 38/2023, FJ 3 c)] a la inoculación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forma parte del objeto de este recurso, en cambio, la queja deducida ex novo por el fiscal ante este tribunal en su escrito de alegaciones, respecto de la eventual lesión del art. 15 CE por no haberse recabado el consentimiento informado de don D.R.O., en la vista celebrada en el procedimiento, a la que no fue convocado. Este motivo no ha sido deducido por los aquí demandantes de amparo y no puede convertirse en una pretensión autónoma del fiscal, ya que este último no actúa como promotor del presente recurso [pese a tener legitimación para haberlo interpuesto, ex art. 46.1 b) LOTC], sino que expresa su criterio en cuanto a los términos de la demanda efectivamente deducida,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al amparo de lo establecido en el art. 86.3 LOTC y el art. 1 del acuerdo del Pleno de 23 de julio de 2015, por el que se regula la exclusión de los datos de identidad personal en la publicación de las resoluciones jurisdiccionales (“Boletín Oficial del Estado” núm. 178, de 27 de julio de 2015), en atención a que el objeto de controversia en este proceso constitucional versa sobre una persona que requiere un especial deber de tutela por su discapacidad, acuerda que en la presente resolución se identifique solo por sus iniciales a los intervinientes con la finalidad de preservar de modo efectivo el anonimato de dichas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cuestión constitucional suscitada en este recurso es la misma que ya ha sido objeto de análisis por el Pleno de este tribunal en la STC 38/2023, de 20 de abril. En ella se enjuició si la autorización judicial para la vacunación contra el covid-19 de una persona mayor de edad pero privada de la suficiente capacidad intelectual para poder emitir por sí misma el consentimiento informado de esa actuación sanitaria sobre su cuerpo, constando además la opinión en contra del familiar que se había hecho cargo de su cuidado, podía o no vulnerar los derechos fundamentales de aquel, derechos que también se invocan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 la fundamentación jurídica de esa STC 38/2023, FJ 3, es preciso remitirse para rechazar: (i) la invocación del art. 14 CE, ya que falta un mínimo desarrollo argumental y no se ha aportado un término de comparación válido; (ii) la invocación del art. 18.1 CE en relación con el art. 10 CE, pues ni de la finalidad de las resoluciones impugnadas ni de la zona del cuerpo sobre la que se materializa la injerencia se deriva afectación alguna del derecho fundamental a la intimidad; y (iii) la invocación del art. 24.1 CE, que presenta un mero carácter accesorio o de refuerzo, al ir anudada a la denuncia realizada respecto de los demás derechos fundamentales invocados, de modo que “carece […] de sustantividad propia y resulta puramente formal e instrumental respecto de la alegación fundamental referida a la lesión del derecho sustantivo” (por todas, STC 342/2006,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invocación del art. 15 CE, también en la citada STC 38/2023, FFJJ 4 a 6, se expusieron de manera pormenorizada las pautas de ponderación necesarias para determinar si ha resultado vulnerado en este tipo de supuestos el derecho a la integridad personal; debiendo destacarse a efectos de aplicación de la doctrina asentada que (i) la autorización judicial que aquí se enjuicia cuenta con la habilitación legal que ofrece el art. 9.6 de la Ley 41/2002, de 14 de noviembre, básica reguladora de la autonomía del paciente y de derechos y obligaciones en materia de información y documentación clínica, en cuanto precepto que tiene una estricta finalidad tuitiva de los intereses del paciente en un contexto de peligro para su salud y en una situación en la que la persona afectada no puede decidir por sí misma sobre el tratamiento médico prescrito (fundamento jurídico 5); y (ii) la decisión que se adopte ha de responder al fin estricto de proteger a la persona con discapacidad y adecuarse a dicho fin la ponderación de los beneficios y perjuicios, de modo que esté basada en argumentos que permitan considerar que el criterio adoptado es proporcionado a las necesidades de la persona con discapacidad, de acuerdo con las circunstancias concurrentes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el presente caso, como también se concluyó en la citada STC 38/2023, FJ 7, este tribunal rechaza que se haya vulnerado el art. 15 CE, en el sentido alegado en la demanda, una vez que se constata que (i) la decisión judicial parte de considerar que don D.R.O., carecía de capacidad para manifestar su voluntad acerca de la administración de la vacuna, atendido el déficit intelectual que padece; (ii) la negativa de sus padres a la vacunación se basaba en su propia valoración personal de los datos publicados por organismos oficiales; (iii) la decisión judicial no desbordó los límites de cobertura del precepto habilitante, al establecerse como premisa de la ponderación la protección de la salud del interesado; (iv) los criterios de ponderación empleados en las resoluciones judiciales responden a la finalidad legítima de proteger los intereses de la persona vulnerable, al incidir en la recomendación de las autoridades sanitarias para la administración de la vacuna, considerándola “prioritaria”, sin distinguir si pertenece o no a grupos de mayor vulnerabilidad; y (v) teniendo en cuenta además la ausencia de contraindicación alguna para la vacunación de don D.R.O.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 ha razonado conduce a la desestimación de la demanda presentada.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M.I.O.C., y don I.R.Q.</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