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791-2022, promovido por don James Imeh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julio de 2022, la procuradora de los tribunales doña Gema María Chavernas Tejedor, en nombre y representación de don James Imeh y bajo la dirección del letrado don Antonio Córdoba Illescas, formuló demanda de amparo contra la providencia de la Sección Primera de la Sala de lo Contencioso-Administrativo del Tribunal Supremo en el recurso de casación núm. 608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79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