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495</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6114-2022, promovido por don Marco Antonio Muñoz González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19 de septiembre de 2022, la procuradora de los tribunales doña María Aurora Gómez-Villaboa Mandrí, en nombre y representación de don Marco Antonio Muñoz González y bajo la dirección de la letrada doña Rocío Antonia Gallego Ortiz, formuló demanda de amparo contra la providencia de la Sección Primera de la Sala de lo Contencioso-Administrativo del Tribunal Supremo, en recurso de casación núm. 2660-2022.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22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6114-2022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