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7102-2022, promovido por la entidad Acciona Saltos de Agua,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2022, el procurador de los tribunales don Ángel Ortiz Enfedaque, en nombre y representación de la entidad Acciona Saltos de Agua, S.L., y bajo la dirección del letrado don Andrés Prieto Tenorio, formuló demanda de amparo contra las providencias de 31 de mayo de 2022 y 15 de septiembre de 2022 de la Sección Primera de la Sala de lo Contencioso-Administrativo del Tribunal Supremo en recurso de casación núm. 7870-2021.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7102-2022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