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501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7617-2022, promovido por la entidad Acciona Saltos de Agua S.L.,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noviembre de 2022, la procuradora de los tribunales doña Gloria Messa Teichman, en nombre y representación de la entidad Acciona Saltos de Agua S.L., y bajo la dirección del letrado don Andrés Prieto Tenorio, formuló demanda de amparo contra la providencia de 4 de octubre de 2022 de la Sección Primera de la Sala de lo Contencioso-Administrativo del Tribunal Supremo, en recurso de casación núm. 8125-2021.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22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7617-2022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