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508</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2978-2023, promovido por doña María del Carmen Quintana Jiménez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8 de mayo de 2023, el procurador de los tribunales don José María Ruiz de la Cuesta Vacas, en nombre y representación de doña María del Carmen Quintana Jiménez y bajo la dirección del letrado don Francisco Javier Araúz de Robles Dávila formuló demanda de amparo contra la providencia de la Sección Primera de la Sala de lo Contencioso-Administrativo del Tribunal Supremo, en recurso de casación núm. 2009-2022.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22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2978-2023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