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84-2023, promovido por don José María Rijo Hernánd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yo de 2023 el procurador de los tribunales don José María Ruiz de la Cuesta Vacas, en nombre y representación de José María Rijo Hernández y bajo la dirección del letrado don Francisco Javier Araúz de Robles Dávila, formuló demanda de amparo contra la providencia de 16 de marzo de 2023 dictada por la Sección Primera de la Sala de lo Contencioso-Administrativo del Tribunal Supremo, en recurso de casación núm. 26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08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