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3731-2023, promovido por doña María Isabel Hernández Ortego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 de junio de 2023, el procurador de los tribunales don José María Ruiz de la Cuesta Vacas, en nombre y representación de doña  María Isabel Hernández Ortego y bajo la dirección del letrado don Francisco Javier Araúz de Robles Dávila, formuló demanda de amparo contra el auto de 16 de noviembre de 2022 y la providencia de la Sección Primera de la Sala de lo Contencioso-Administrativo del Tribunal Supremo, en recurso de queja núm. 410-2022 contra la sentencia de la Sección Octava de la Sala de lo Contencioso-Administrativo del Tribunal Superior de Justicia de Madrid, en procedimiento ordinario núm.1639-2020.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3731-2023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