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530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4083-2023, promovido por doña Yolanda Doval Fernández y otra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15 de junio de 2023, el procurador de los tribunales don José María Ruiz de la Cuesta Vacas, en nombre y representación de doña Yolanda Doval Fernández y otra y bajo la dirección del letrado don Francisco Javier Araúz de Robles Dávila, formuló demanda de amparo contra la providencia de 1 de marzo de 2023 de la Sección Primera de la Sala de lo Contencioso-Administrativo del Tribunal Supremo, en recurso de queja núm. 398-2022.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30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4083-2023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