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990-2023, promovido por doña Lina María Gil Girald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febrero de 2023, el procurador de los tribunales don Antonio Ángel Sánchez-Jáuregui Alcaide, en nombre y representación de doña Lina María Gil Giraldo y bajo la dirección del letrado don César Manuel Pinto Cañón, formuló demanda de amparo contra la providencia de 8 de noviembre de 2022 dictada por el Tribunal Supremo, Sala de lo Contencioso-Administrativo Sección Primera, en el recurso de casación núm. 583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99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