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06-2022, promovido por don Joaquín Balasch Risueñ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septiembre de 2022, la procuradora de los tribunales doña Silvia Vázquez Senín, en nombre y representación de don Joaquín Balasch Risueño y bajo la dirección del letrado don Alejandro Villegas Viñeta, formuló demanda de amparo contra la providencia de 22 de junio de 2022 de la Sección Primera de la Sala de lo Contencioso-Administrativo del Tribunal Supremo en recurso de casación núm. 738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 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80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