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026-2022, promovido por doña Jeanne Zain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octubre de 2022, la procuradora de los tribunales doña Berta Rodríguez-Curiel Espinosa, en nombre y representación de doña Jeanne Zaina y bajo la dirección del letrado don Jesús José Suárez Balmaseda, formuló demanda de amparo contra el auto de 19 de octubre de 2022, dictado por la Sección Primera de la Sala de lo Contencioso-Administrativo del Tribunal Supremo, en recurso de queja núm. 58-2021 contra el auto de la Sala de lo Contencioso-Administrativo del Tribunal Superior de Justicia de Granada, en recurso de apelación núm. 2180-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02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