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140-2022, promovido por don Axel Monteneg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lio de 2022, la procuradora de los tribunales doña María del Mar Serrano Moreno, en nombre y representación de don Axel Montenegro y bajo la dirección del letrado don Julio García Latorre, formuló demanda de amparo contra el auto de 8 de junio de 2022, dictado por la Sección Primera de la Sala de lo Contencioso-Administrativo del Tribunal Supremo, en recurso de queja núm. 229-2022 contra el dictado por la Sección Séptima de la Audiencia Nacional, procedimiento ordinario núm.72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14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