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04-2023, promovido por doña Manuela Moreno Vázqu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abril de 2023, el procurador de los tribunales don José María Ruiz de la Cuesta Vacas, en nombre y representación de doña Manuela Moreno Vázquez y bajo la dirección del letrado don Francisco Javier Araúz de Robles Dávila, formuló demanda de amparo contra el auto de 3 de noviembre de 2022 de la Sección Primera de la Sala de lo Contencioso-Administrativo del Tribunal Supremo, en recurso de queja núm. 28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50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