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conflicto positivo de competencia núm. 3464-2023, interpuesto por el Consejo de Gobierno de la Comunidad Autónoma del País Vasco en relación con la Orden HFP/55/2023, de 24 de enero, relativa al análisis sistemático del riesgo de conflicto de interés en los procedimientos que ejecutan el plan de recuperación, transformación y resiliencia,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24 de mayo de 2023, el letrado de los servicios jurídicos centrales de la administración general de la Comunidad Autónoma del País Vasco, en la representación que ostenta del Consejo de Gobierno de dicha comunidad autónoma, promovió conflicto positivo de competencia en relación con la Orden HFP/55/2023, de 24 de enero, relativa al análisis sistemático del riesgo de conflicto de interés en los procedimientos que ejecutan el plan de recuperación, transformación y resiliencia.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del Pleno de este tribunal de 4 de julio de 2023, adoptada a propuesta de la Sección Cuarta, el abogado del Estado formuló sus alegaciones mediante escrito registrado el 7 de agosto de 2023, en el que solicitó la íntegra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23 de octubre de 2023 el letrado de los servicios jurídicos centrales de la administración general de la Comunidad Autónoma del País Vasco trasladó a este tribunal la certificación del acuerdo adoptado por el Consejo de Gobierno de dicha comunidad autónoma, en sesión celebrada el 17 de octubre de 2023, por el que se desiste del conflicto positivo de competencia planteado en relación con la referida Orden HFP/55/2023, de 24 de enero, solicitando que se tenga por desistido al Gobierno Vasco en este conflicto positivo de competencia y, por este motivo, se acuerde la terminación del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23 de octubre de 2023 se acordó incorporar a los autos el escrito presentado por la representación legal del Consejo de Gobierno del País Vasco y oír al abogado del Estado en relación con la solicitud de desistimiento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octubre de 2023 el abogado del Estado presentó escrito manifestando que no se oponía a la eventual finalización del procedimiento por la solicitud de desistimiento formulada por el Consejo de Gobierno del País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y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advierta interés constitucional que justifique la prosecución del proceso hasta su finalización por sentencia (por todos, ATC 40/2014,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Gobierno Vasco, debidamente autorizado al efecto, pide que se tenga al Consejo de Gobierno de dicha comunidad autónoma por desistido del presente conflicto positivo de competencias. El abogado del Estado no se opone a ello, sin que se advierta interés constitucional que aconseje la prosecución del conflicto hasta su finalización por sentencia, por lo que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letrado de los servicios jurídicos centrales de la administración general de la Comunidad Autónoma del País Vasco, en la representación que legalmente ostenta, del conflicto positivo de competencia planteado en relación con la Orden HFP/55/2023, de 24 de enero, relativa al análisis sistemático del riesgo de conflicto de interés en los procedimientos que ejecutan el plan de recuperación, transformación y resiliencia y, por tanto, declarar la extinción del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