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651-2022, promovido por doña Marcela Idalia Salamanca Álvar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noviembre de 2022 la procuradora de los tribunales doña Silvia Urdiales González, en nombre y representación de doña Marcela Idalia Salamanca Álvarez y bajo la dirección de la letrada doña Ana Fernández Martín, formuló demanda de amparo contra la providencia de 26 de octubre de 2022, dictada por la Sección Primera de la Sala de lo Contencioso-Administrativo del Tribunal Supremo en recurso de casación núm. 4880-2022 contra sentencia de la Sección Tercera de la Sala de lo Contencioso-Administrativo de la Audiencia Nacional, procedimiento ordinario núm. 193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65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