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8534-2022, promovido por don Eduardo José Baroja Otero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diciembre de 2022 el procurador de los tribunales don Carlos Blanco Sánchez de Cueto, en nombre y representación de don Eduardo José Baroja Otero y otros y bajo la dirección del letrado don Francisco Almodóvar Navalón, formuló demanda de amparo contra el auto de 10 de noviembre de 2022 de la Sección Primera de la Sala de lo Contencioso-Administrativo del Tribunal Supremo en recurso de queja núm. 480-2022.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8534-2022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