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293-2023, promovido por doña María Gemma Jiménez Jiménez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yo de 2023, el procurador de los tribunales don José María Ruiz de la Cuesta Vacas, en nombre y representación de doña María Gemma Jiménez Jiménez y otros y bajo la dirección del letrado don Francisco Javier Araúz de Robles Dávila, formuló demanda de amparo contra el auto de 10 de noviembre de 2022 de la Sección Primera de la Sala de lo Contencioso-Administrativo del Tribunal Supremo en recurso de queja núm. 35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29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