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406-2022, promovido por don Misael Enrique Jiménez Amarist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lio de 2022, la procuradora de los tribunales doña Diana Higueras Piñeiro, en nombre y representación de don Misael Enrique Jiménez Amarista y bajo la dirección de la letrada doña María del Carmen Márquez Santos, interpuso demanda de amparo contra la providencia de 18 de mayo de 2022 de la Sección Primera de la Sala de lo Contencioso-Administrativo del Tribunal Supremo en recurso de casación 195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540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