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7262-2022, promovido por don Pablo Iván Gutiérrez Ferrero,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noviembre de 2022, la procuradora de los tribunales doña Gloria María Calderón Duque, en nombre y representación de don Pablo Iván Gutiérrez Ferrero y bajo la dirección de la letrada doña María José Salgado Lanzós, formuló demanda de amparo contra la providencia de la Sala de lo Contencioso-Administrativo del Tribunal Supremo, en el recurso de casación núm. 6286-2021.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12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7262-2022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