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3872-2022, promovido por don Edgar Ahauana Hinojosa,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2022, el procurador de los tribunales don Vicente Ruigómez Ortiz de Mendivil, en nombre y representación de don Edgar Ahauana Hinojosa y bajo la dirección de la letrada doña María Teresa Costero López, formuló demanda de amparo contra la providencia de 25 de mayo de 2022 dictada por el Tribunal Supremo, Sala de lo Contencioso-Administrativo, Sección Primera, en el recurso de casación núm. 2430-2022.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3872-2022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