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30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3101-2021, interpuesto por más de cincuenta diputados del Grupo Parlamentario Popular en el Congreso de los Diputados contra la Ley Orgánica 4/2021, de 29 de marzo, por la que se modifica la Ley Orgánica 6/1985, de 1 de julio, del Poder Judicial, para el establecimiento del régimen jurídico aplicable al Consejo General del Poder Judicial en funciones. Han comparecido y formulado alegaciones el abogado del Estado y la letrada de las Cortes Generales. Ha sido ponente la magistrada María Luisa Balaguer.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17 de mayo de 2021, más de cincuenta diputados del Grupo Parlamentario Popular en el Congreso de los Diputados interpusieron recurso de inconstitucionalidad contra la Ley Orgánica 4/2021, de 29 de marzo, por la que se modifica la Ley Orgánica 6/1985, de 1 de julio, del Poder Judicial, para el establecimiento del régimen jurídico aplicable al Consejo General del Poder Judicial en funciones, publicada en el “Boletín Oficial del Estado” núm. 76, de 30 de marzo de 2021 (en adelante, Ley Orgánica 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primer apartado de la demanda, los recurrentes formulan una serie de consideraciones generales sobre el contexto político en el que ha tenido lugar la aprobación de la ley impugnada, caracterizado en el escrito como una deriva progresiva hacia la desautorización del Poder Judicial y el deterioro de su estatuto de independencia. A partir de tal consideración introductoria, los argumentos principales que sustentan la demanda de amparo son los que se exponen sucintamente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identifica una serie de vicios de procedimiento en la tramitación parlamentaria de la Ley Orgánica 4/2021, que derivan en la individualización de dos causas de inconstitucionalidad formal por oposición de la norma a los arts. 23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los recurrentes alegan que la tramitación parlamentaria de la Ley Orgánica 4/2021 se efectúo mediante el uso fraudulento de la fórmula de la proposición de ley por la vía de urgencia y sin la exigible audiencia a los interesados. Sostienen que esta iniciativa se ha tramitado como proposición de ley, y no como proyecto de ley, con el doble fin de evitar que los sectores afectados y el Consejo General del Poder Judicial tuvieran que ser oídos y de acelerar su tramitación sorteando un debate profundo sobre esta iniciativa. También constatan que no se ha dado audiencia al Consejo General del Poder Judicial, pese a la solicitud evacuada por el Pleno del mismo, el 17 de diciembre de 2020, pidiendo al Congreso de los Diputados que la iniciativa legislativa se tramitara dando audiencia a los sectores implicados, incluyendo al propio Consejo, y a la Comisión Europea para la Democracia por el Derecho (Comisión de Venecia), razonando que la iniciativa afecta al núcleo esencial de las competencias que la Constitución atribuye al Consejo General del Poder Judicial en garantía de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la exposición de este argumento en la demanda, los recurrentes refieren cómo el Grupo Parlamentario Popular solicitó en su momento a la mesa de la Cámara que se recabara informe al Consejo General del Poder Judicial y a la Comisión de Venecia y que fueran oídos todos los agentes afectados por la reforma. Esta solicitud fue rechazada mediante acuerdo de 13 de enero de 2021, recurrido en reconsideración por su carácter infundado y carente de motivación. La petición de reconsideración recibió el apoyo institucional del Pleno del Consejo General del Poder Judicial, mediante declaración aprobada en sesión extraordinaria de 21 de enero de 2021, pero fue finalmente desestimada por acuerdo de la mesa del Congreso de 9 de febrero de 2021. Al tener por inmotivada esta segunda resolución, ambas decisiones de la mesa han sido objeto de recurso de amparo constitucional, por considerarlos lesivos de los derechos que consagra el art. 23 CE. Consideran los recurrentes que la estimación de la referida demanda de amparo, con la consecuente declaración de nulidad de los acuerdos de la mesa por vulneración de derechos fundamentales, conllevaría la propia inconstitucionalidad formal de la norma aprobada con base en el procedimiento viciado.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recurrentes aducen que los acuerdos de 13 de enero de 2021 y de 9 de febrero de 2021, adoptados por la mesa del Congreso, vulneran el art. 93 del Reglamento del Congreso de los Diputados (RCD) resultando relevante tal vulneración desde la perspectiva de los arts. 93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denuncia de contravención del art. 93 CE, por incumplimiento del Derecho de la Unión Europea, parte de la consideración de que los jueces y tribunales españoles son jueces de la Unión y ello determina que se les trasladen, ex art. 19.1 del Tratado de la Unión Europea (TUE), las exigencias que resultan del respeto al Estado de Derecho (art. 2 TUE), así como las exigencias y atribuciones que los tratados reconocen al Tribunal de Justicia de la Unión Europea (art. 19 TUE).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al valor fundacional del Estado de Derecho se ha concretado en múltiples actos de las instituciones de la Unión, citando específicamente la demanda: el considerando tercero del Reglamento (UE, Euratom) 2020/2092 del Parlamento Europeo y del Consejo de 16 de diciembre de 2020; la Recomendación CM/Rec (2010) 12, del Comité de Ministros del Consejo de Europa, que la Unión Europea asume como propia; las Recomendaciones (UE) 2017/1520, de 26 de julio de 2017, y 2018/103, de 20 de diciembre de 2017, ambas de la Comisión; y las SSTJUE de 24 de junio de 2019 Comisión Europea c. Polonia, asunto C-619/18; de 2 de marzo de 2021, A.B. y otros, asunto C-824/18, y de 19 de noviembre de 2019, A.K., asunto C-585/18. Los recurrentes deducen de los estándares identificados por el Consejo de Europa y la Unión Europea que ninguna reforma de la legislación del Poder Judicial, y específicamente las que afecten al régimen de atribuciones de su órgano de gobierno para preservar la independencia judicial (como la relativa al nombramiento de jueces y magistrados), debe tramitarse de manera acelerada y todas deben llevarse a cabo tomando en consideración y escuchando a los sectores implicados, lo que incluye a las asociaciones profesionales de jueces y magistrados, al propio Consejo General del Poder Judicial y a la Comisión de Venecia. Se sostiene en la demanda que la falta de garantías durante la tramitación legislativa en otros Estados miembros, en reformas de esta índole, ha sido motivo para considerarlas contrarias a los estándares definidos por el derecho de la Unión Europea. Se citan como ejemplo de ello los considerandos 43, 46 y 53 de la Recomendación (UE) 2017/1520, de 26 de julio, dirigida a Polonia.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expuestas llevan a los recurrentes a concluir que la tramitación de la ley ahora impugnada por el procedimiento de urgencia y sin dar audiencia a los afectados, vulneró el art. 93 RCD al no garantizar un proceso legislativo transparente, responsable, democrático y pluralista en una materia inmediatamente implicada o nuclear de las garantías de independencia del órgano de gobierno del Poder Judicial (entre otros aspectos, por su afectación de las potestades constitucionales, ex art. 122 CE, para el nombramiento y ascenso de jueces y magistrados), y lo anterior sin que concurra ninguna razón justificativa de la urgencia o la falta de audiencia de los afectados. Asimismo, sostienen que la referida infracción del Reglamento del Congreso conlleva la vulneración del art. 93 CE que impone a las Cortes Generales el deber de garantizar el cumplimiento de los tratados constitutivos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se argumenta que los acuerdos de la mesa del Congreso lesionan el derecho fundamental de los parlamentarios a ejercer el ius in officium (art. 23.2 CE) porque impidieron a los recurrentes contar con el exigible trámite de audiencia al Consejo General del Poder Judicial, desconociendo la existencia de una obligación jurídica conforme al Derecho de la Unión y al art. 561.1 de la Ley Orgánica del Poder Judicial (LOPJ). Y, a su vez, porque aplicaron de forma restrictiva el ordenamiento jurídico al rechazar la petición de recabar los informes, tramitar la reforma por el procedimiento de urgencia y no admitir la apertura de un trámite de comparecencias de expertos (con cita de la STC 90/2005, de 18 de abril). Tal vulneración también habría supuesto la del derecho fundamental de los ciudadanos a participar en los asuntos públicos a través de sus representantes (art. 23.1 CE), de conformidad con lo dispuesto en las SSTC 161/1988, de 20 de septiembre, FJ 6; 181/1989, de 3 de noviembre, FJ 4; 205/1990, de 13 de diciembre, FJ 4, y 177/2002,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motivos de inconstitucionalidad material, los recurrentes denuncian la infracción de los arts. 122, 165, 167 y 169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570 bis LOPJ, introducido por el apartado uno de la Ley Orgánica 4/2021, configura un régimen extraordinario que rige cuando el Consejo General del Poder Judicial agota su mandato ordinario, minimizando las funciones del Consejo al establecer, con carácter de numerus clausus, las competencias que puede ejercer. La demanda afirma que el régimen normativo impugnado priva al Consejo General del Poder Judicial de potestades fundamentales para el ordinario funcionamiento del Consejo y del propio Poder Judicial. Tras enumerar las dieciocho potestades suprimidas al Consejo en funciones, la demanda cita las limitaciones al normal funcionamiento del Poder Judicial; en particular, la proscripción de las decisiones en materia de gobierno de los tribunales y la resolución de recursos de alzada en este ámbito, la prohibición de asesorar a los jueces sobre conflictos de intereses, o de ejercer la potestad reglamentaria en ámbitos trascendentales, o la limitación para regular y determinar la carga de trabajo exigible, convocar el concurso oposición de los letrados del Consejo, o regular el Centro de Documentación Judicial (CENDOJ) en materia de publicación de sentencias, o interponer conflicto de atribuciones conforme a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el hecho de que la Constitución omita regular el periodo en funciones del Consejo responde a la diversa naturaleza de este respecto del Gobierno y las Cortes (cuyo régimen de actividad en funciones si está previsto), así como al deseo del constituyente de garantizar la continuidad e independencia del Poder Judicial. Insisten en que la inexistencia de un régimen en funciones obedece a la configuración constitucional del Consejo General del Poder Judicial, establecida en los apartados 2 y 3 del art. 122 CE, y a la necesidad de atribuir las facultades allí previstas a un órgano independiente del poder político (con cita de las SSTC 108/1986, de 29 de julio, y 105/2000, de 13 de abril). También cuestionan que la reducción competencial pueda justificarse en un supuesto déficit de legitimidad democrática del Consejo en funciones, ya que la legitimidad democrática del Consejo reside en su previsión constitucional y en su sometimiento al imperio de la ley, y no en su vinculación con las Cortes que nombran a los vocales (con cita de la STC 191/2016,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norma recurrida impone limitaciones arbitrarias, cercenadoras del normal funcionamiento del Poder Judicial, sin que ello se justifique en la necesidad de limitar los nombramientos irrevocables, supuestamente limitativos de las facultades del Consejo entrante. Esta razón no justificaría que se eliminen funciones como la de decidir en materia de gobierno de los tribunales, la resolución de los recursos de alzada, el asesoramiento a los jueces sobre conflictos de interés, el ejercicio de la potestad reglamentaria en ámbitos trascendentales, la regulación y determinación de la carga de trabajo exigible, la convocatoria del concurso oposición de los letrados del Consejo, la regulación del CENDOJ o la publicación de sentencias, que nada tienen que ver con los nombramientos. Y la retirada de las competencias en este ámbito desconoce lo establecido por el art. 122.2 CE, porque tal proscripción es susceptible de alterar el normal funcionamiento de los tribunales, al vaciar determinados órganos jurisdiccionales del Poder Judicial cuando no se puedan designar a nuevos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explican que esta vulneración se hace más evidente a la vista de la motivación expresada en el preámbulo de la ley, al justificar la reforma sosteniendo que esta limitación de funciones constituye un medio para favorecer la renovación del Consejo, por lo que va dirigida no solo a forzar la renovación sino una determinada constitución del referido órgano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medida en que el vaciamiento competencial operado por la Ley Orgánica 4/2021 innova y transforma lo dispuesto por el art. 122 CE esta reforma lleva a cabo una mutación constitucional, que constituye una reforma encubierta de la Constitución de la que deriva una vulneración del art. 167 CE, al haberse soslayado el procedimiento formalmente previsto en este precepto para la reforma constitucional. Además, como esta reforma constitucional se ha producido estando en vigor el estado de alarma acordado por el Gobierno, mediante el Real Decreto 926/2020, de 25 de octubre, se ha vulnerado también el art. 169 CE, que impide que pueda iniciarse la reforma constitucional cuando estén en vigor algunos de los estados excepcionales, como el de alarma, previstos en el art. 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recurrentes entienden que la Ley Orgánica 4/2021 infringe el art. 165 CE porque se invade el contenido de la Ley Orgánica del Tribunal Constitucional. De acuerdo con lo dispuesto en el art. 165 CE, la definición del ejercicio de acciones ante el Tribunal Constitucional corresponde a la Ley Orgánica del Tribunal Constitucional, que no puede modificarse ni derogarse a través de la Ley Orgánica del Poder Judicial, norma esta que, por tanto, tampoco puede modificar la regulación del conflicto de atribuciones. Por las mismas razones la prohibición de la designación de los dos magistrados del Tribunal Constitucional establecidos por la Carta Magna, y que se deriva del numerus clausus de funciones recogido en la nueva redacción del art. 570 bis LOPJ, supone una afectación del régimen del Tribunal Constitucional, que excede de la Constitución y de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los recurrentes consideran que al introducir el nuevo art. 598 bis LOPJ, el apartado 2 del artículo único de la Ley Orgánica 4/2021, vulnera el art. 9.3 CE. Argumentan que este nuevo artículo, que prohíbe al Consejo General del Poder Judicial en funciones acordar el cese del secretario general o del vicesecretario general del Consejo, es una ley singular arbitraria que no respeta la jurisprudencia constitucional. Aducen que de acuerdo con la referida jurisprudencia (se citan las SSTC 129/2013, de 4 de junio, y 203/2013, de 5 de diciembre) las leyes singulares son excepcionales, deben tener una justificación objetiva y razonable y ser proporcionadas a la situación excepcional que justifica la regulación singular. Alegan que a través de esta norma se está implantando una cláusula de protección ad personam, impidiendo sin causa alguna el cese de quienes actualmente desempeñan dichos cargos, no existiendo ningún motivo de interés público que lo justifique y siendo manifiesta la arbitrariedad del legislador a la hora de llevar a cabo dicha regulación. Por ello entienden que atenta contra el principio consagrado en el art. 9.3 CE, incumpliéndose del mismo modo lo estipulado por la jurisprudencia del Tribunal Constitucional en cuanto a las limitaciones que deben ser observadas por parte de las leyes singulares para considerarse válidas.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todos los argumentos anteriores, los recurrentes solicitan al Tribunal que admita el presente recurso y, previos los trámites pertinentes, declare que la Ley Orgánica 4/2021, de 29 de marzo, por la que se modifica la Ley Orgánica 6/1985, de 1 de julio, del Poder Judicial, para el establecimiento del régimen jurídico aplicable al Consejo General del Poder Judicial en funciones, es inconstitucional y nula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6 de septiembre de 2021 el Pleno del Tribunal Constitucional acordó, a propuesta de la Sección Tercera,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28 de septiembre de 2021, registrado en el Tribunal Constitucional el día 30 del mismo mes, la presidenta del Congreso de los Diputados comunicó el acuerdo de la mesa de la Cámara, de la misma fecha, en orden a dar por personado al Congreso de los Diputados en este procedimiento a los solos efectos de formular alegaciones en relación con los vicios de procedimiento legislativo, que se denuncian en la demanda, en lo que afecta al Congreso de los Diputados; encomendar la representación y defensa de la Cámara a la letrada de las Cortes Generales; y remitir copia del recurso a la dirección de estudios, análisis y publicaciones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por escrito de 28 de septiembre de 2021, registrado en el Tribunal Constitucional el día 30 del mismo mes, comunicó el acuerdo de la mesa de la Cámara en orden a dar por personado al Senado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7 de octubre de 2021, registrado en el Tribunal Constitucional en la misma fecha, la Abogacía del Estado se personó en nombre del Gobierno en este procedimiento y solicitó, habida cuenta del número de asuntos pendientes ante esa abogacía, que se prorrogara por el máximo legal el plazo concedido para formular alegaciones. Por diligencia de ordenación del secretario de justicia del Pleno, de 8 de octubre de 2021, se prorrogó en ocho días, a contar desde el siguiente al de expiración del ordinario, el plazo inicialmente concedido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Congreso de los Diputados presentó sus alegaciones mediante escrito de 11 de octubre de 2021, registrado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la letrada del Congreso de los Diputados expone los pasos seguidos en la tramitación en el Congreso de la Ley Orgánica impugnada, acompañando la documentación correspondiente. Tras ello se refiere a las consideraciones generales de la demanda: (i) confrontando el argumento referido al contexto político de la aprobación de la norma, afirmando que este no es un criterio para analizar la constitucionalidad de la norma pues solo aporta la visión subjetiva de quien lo relata; (ii) explicando que la figura del Consejo en funciones no es una creación ex novo, porque ya se recogía en el art. 570.2 LOPJ, en la redacción introducida por la Ley Orgánica 4/2013, de 28 de junio, que nunca fue objeto de recurso de inconstitucionalidad; (iii) recordando que los apartados 1 y 3 del art. 570 LOPJ, y el apartado 3 de la disposición transitoria décima, fueron objeto de recurso de inconstitucionalidad resuelto por la STC 191/2016, de 15 de noviembre, que se refiere a la amplia libertad de la que dispone el legislador orgánico, en todo lo no predeterminado por la Constitución, para configurar en cada momento el Consejo General del Poder Judicial, sin ataduras respecto a lo dispuesto por el legislador anterior y especialmente para paliar situaciones de anomalía, como las derivadas de los bloqueos en la renovación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iniciales, la letrada del Congreso de los Diputados contesta a los argumentos relativos a la inconstitucionalidad formal de la Ley Orgánica 4/2021, negando la vulneración de los arts. 23 y 93 CE, y solicitando la total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letrada del Congreso de los Diputados niega que haya habido un fraude de ley respecto a la tramitación de la Ley Orgánica. Para desarrollar este argumento constata que el art. 87 CE distingue entre las iniciativas legislativas gubernamentales (proyectos de ley), y las iniciativas no gubernamentales (proposiciones de ley), poniendo de manifiesto que la principal diferencia radica en que los proyectos de ley no están sometidos al trámite de la toma en consideración. También sostiene que frente a la minuciosa regulación de la tramitación de los proyectos de ley, la iniciativa legislativa articulada por proposición de ley responde a una escueta regulación (arts. 124 y 126 RCD), que no contiene precisión alguna sobre los documentos que tienen que incorporarse como antecedentes, y que no exige dictámenes o informes con carácter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se detiene en el análisis de la figura del fraude de ley concluyendo que no es posible su aplicación a este caso, porque no concurren los dos elementos que lo configuran; esto es, un acto realizado al amparo de una ley de cobertura que persigue un resultado prohibido por el ordenamiento jurídico o contrario a él. Por un lado, no existe una ley de cobertura que responda a una finalidad distinta a la norma que se pretende evitar, que es el ejercicio de la iniciativa legislativa, porque esta puede provenir de distintos autores y si uno de ellos ejerce la iniciativa legislativa ajustándose a los requisitos que marcan las normas en función de la autoría, no se puede decir que exista fraude respecto a la aplicación de las normas previstas para el otro supuesto de autoría (con cita de la STC 53/2021, de 15 de marzo, FJ 3). Por otro lado, tampoco se puede considerar que la proposición de ley que se presentó fuese una iniciativa ficticia para ocultar el negocio que realmente se quería celebrar.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determinación del tipo de procedimiento aplicable nada tiene que ver con la supuesta relevancia de la materia (con cita de las SSTC 153/2016, de 22 de septiembre; 45/2019, de 27 de marzo, y 96/2019, de 15 de julio) y la modificación propuesta no pretendía una reforma constitucional sin atender a lo preceptuado en el art. 169 CE. De hecho, en aquellos casos en los que se ha pretendido una reforma constitucional mediante una proposición de ley, la mesa de la Cámara ha hecho uso de la posibilidad de inadmisión indicando el autor de la iniciativa legislativa el cauce reglamentario adecuado para tramitarla.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a la denunciada omisión de informes en el procedimiento legislativo y sus consecuencias en la inconstitucionalidad formal de la norma, esta parte recuerda que las exigencias del art. 26 de la Ley 50/1997, del Gobierno, relativas a los anteproyectos de ley no se aplican a las proposiciones de ley de las cámaras, por lo que debe excluirse en este caso la aplicación del art. 561.1.1 LOPJ que exige el informe del Consejo para los anteproyectos de ley que versen sobre las modificaciones de su contenido (con cita de la STC 153/2016).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vulnera el art. 124 RCD el hecho de que una proposición de ley no se presente acompañada de los estudios e informes que justifiquen su oportunidad. La mesa de la Cámara debe limitarse a examinar los requisitos formales de las proposiciones de ley y proceder a su admisión una vez verificado el cumplimiento de tales requisitos, que se limitan a la exposición de motivos y los antecedentes. Por eso la mesa del Congreso, en su reunión del día 4 de diciembre de 2020, acordó la admisión a trámite de la proposición de ley al considerar cumplidos los requisitos formales, no pudiendo considerarse esta decisión contraria al art. 23.2 CE por haberse tramitado una iniciativa inconstitucional, porque solo el Tribunal Constitucional puede realizar tal juicio de constitucionalidad y no corresponde a la mesa rechazar la tramitación de una iniciativa legislativa que resulte manifiestamente inconstitucional (con cita de la STC 96/2019, de 15 de julio). Además, el art. 23.2 CE no incluye un derecho fundamental a la constitucionalidad de las iniciativas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obligación de la mesa de solicitar informe al Consejo General del Poder Judicial la letrada del Congreso sostiene que no es tal, sino una mera posibilidad. Y, con apoyo en la STC 108/1986, de 29 de julio, sostiene que la ausencia de informes no implica la inconstitucionalidad de la ley, salvo que se hubiese privado a la Cámara de un elemento necesario para su decisión vulnerando los derechos de los parlamentarios, de modo que la Cámara cuenta con autonomía para decidir qué antecedentes son necesarios (incluyendo o no los preceptivos). La ausencia de un determinado informe solo sería relevante si hubiera mediado protesta de los diputados o grupos, considerando relevante haber tenido este elemento de juicio, y se constatase efectivamente esa relevancia. La letrada admite que la STC 108/1986, citada en sustento de sus argumentos, no se refiere a las proposiciones de ley, pero estima que algunas de sus conclusiones pueden servir para este caso, dado que si se permite a la Cámara decidir sobre la posibilidad de recabar o no un informe que tenga carácter preceptivo, con mayor razón debe ser así en los casos en los que no tenga tal carácter, como ocurre en relación con la tramitación de las proposiciones de ley. Entiende que el hecho de que hubiese mediado protesta de un grupo, que consideraba relevante contar con esos informes, no determina que se tenga que conceder en todo caso, puesto que corresponde a la mesa de la Cámara decidir sobre la tramitación de todos los escritos y documentos de índole parlamentaria. Más concretamente, la posibilidad de someter a informe del Consejo General del Poder Judicial la proposición de ley se configura en el art. 561.1 LOPJ como una facultad de la Cámara, pues se trata de un informe potestativo y no preceptivo. Incluso, observa que nunca ha sido obligatorio que el Consejo se tuviera que pronunciar previamente sobre las proposiciones de ley, tal y como resulta del anterior art. 109.3 LOPJ que también lo configuraba como un informe de naturaleza potestativa.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letrada que la omisión de los informes no ha provocado la vulneración del derecho fundamental del art. 23 CE, conforme a la doctrina constitucional (SSTC 136/2011, de 13 de septiembre; 176/2011, de 8 de noviembre, y 68/2013, de 14 de marzo), ya que, atendiendo al contenido de los debates parlamentarios, no se ha privado a los diputados de los elementos de juicio necesarios para su participación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decisión de tramitar la proposición de ley por el procedimiento de urgencia, esta parte niega que pueda derivarse de la misma la vulneración del art. 23 CE. Recuerda que se trata de una potestad discrecional de la mesa de la Cámara (con cita de las SSTC 136/2011, de 13 de septiembre, y 185/2016, de 3 de noviembre) cuyo único elemento reglado es el relativo a los sujetos legitimados para solicitar la declaración de urgencia (art. 93.1 RCD). En el supuesto de la proposición de ley recurrida la solicitud de tramitación por el procedimiento de urgencia fue firmada por los portavoces de los Grupos Parlamentarios Socialista y Confederal de Unidas Podemos-En Comú Podem-Galicia en Común, cumpliéndose con el requisito reglado de los sujetos legitimados. Además, según la jurisprudencia constitucional, la reducción de los plazos de tramitación en el procedimiento de urgencia solo podrá llegar a tener relevancia constitucional cuando haya alterado de forma sustancial el proceso de formación de la voluntad de una Cámara, y en este supuesto los parlamentarios contaron con tiempo suficiente para conocer la iniciativa, dado que se desarrollaron una a una todas las fases previstas en el art. 126 RCD, de modo que la reducción de plazos no ha mermado su función representativa. La tramitación por el procedimiento de urgencia es una opción procedimental válida (STC 119/2011, de 5 de julio, FJ 11), contemplada en el artículo 93 RCD, y no ha impedido o coartado en este caso el desempeño de los derechos y facultades de los recurrentes que acompañan al núcleo de la función representativa parlamentaria (ATC 118/1999, de 10 de mayo). Pone de manifiesto el escrito de alegaciones que se celebraron hasta dos debates plenarios (el de toma en consideración y el de aprobación); que los diputados pudieron presentar las enmiendas que consideraron convenientes, que fueron defendidas y votadas tanto en la sesión plenaria como en ponencia y comisión; y que la proposición tuvo una tramitación de más de tres meses, incluido el periodo anterior a la declaración de urgencia, que también ha de ser considerado, porque no existe una limitación temporal máxima.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letrada del Congreso también descarta la lesión del art. 23.2 CE por la falta de motivación del acuerdo de la mesa de la comisión de justicia, de 16 de febrero de 2021, por el que se deniegan las comparecencias solicitadas. Recuerda el escrito de alegaciones que el órgano competente para decidir sobre la celebración de comparecencia es la mesa de la comisión (resolución de la Presidencia de 2 de noviembre de 1983, art. 44, apartados 2, 3 y 4 RCD) y en esa decisión no es necesaria la unanimidad ni su posterior ratificación por el Pleno, del mismo modo que no cabe recurso interno. La decisión es política y no requiere motivación, a pesar de lo cual, en este caso, la mesa la ofreció atendiendo al criterio de que no tiene sentido celebrar comparecencias cuando la iniciativa ha sido objeto de informe e iba a ser dictaminada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rechazo de la solicitud de informes que recoge el mismo acuerdo, la letrada de la Cámara sostiene que la facultad de pedir la información y documentación se establece en el apartado 1 del art. 44 RCD y está delegada por la comisión de justicia a su mesa en términos incondicionados (acuerdo de la comisión de 30 de septiembre de 2020), de modo que los acuerdos al respecto se adoptan sobre la base de un criterio de oportunidad política, por lo que no necesitaban motivación. No obstante, en este caso la mesa también aporta una motivación de su acuerdo por remisión a las motivaciones que fueron dadas por la mesa del Congreso para rechazar esas mismas solicitudes en la resolución de 9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último término, la letrada del Congreso de los Diputados examina la denunciada vulneración del art. 93 CE y, tras examinar los principios que rigen la relación entre el Derecho de la Unión Europea y el Derecho nacional, el contenido del art. 93 CE y su relación con la posible declaración de inconstitucionalidad de la ley y aclarar la naturaleza jurídica del Convenio europeo para la protección de los derechos humanos y de las libertades fundamentales, concluye que: (1) las normas del Derecho de la Unión no actúan como un canon para medir la constitucionalidad de las leyes aprobadas por las Cortes (con cita de las SSTC 28/1991, de 14 de febrero, y 232/2015, de 5 de noviembre); (2) es posible utilizar el Derecho de la Unión Europea como criterio interpretativo porque la propia Constitución así lo permite, pero la eventual vulneración del art. 93 CE no se daría mediante la contradicción de una ley nacional con una norma de la Unión Europea; (3) el art. 6.3 TUE y los arts. 52 y 53 de la Carta de los derechos fundamentales de la Unión Europea (CDFUE) utilizan la técnica del reenvío para incorporar al Derecho de la Unión los derechos de la Convención como principios generales, pero la jurisprudencia constitucional no acepta que la contradicción con el Convenio europeo de derechos humanos derive en contradicción con el art. 93 CE, limitándose a utilizar el Convenio para interpretar la Constitución por vía del artículo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analiza la infracción que los recurrentes imputan al art. 93 CE por haber llevado a cabo una tramitación de urgencia, sin audiencia a los afectados y sin responder a los estándares mínimos de calidad exigidos por el Tribunal Europeo de Derechos Humanos, y cuestiona que la demanda no cite ninguna norma, acto, sentencia o resolución de las instituciones de la Unión Europea que sustente el argumento, limitándose a extraerlo del considerando tercero del Reglamento (UE, Euratom) 2020/2092, de 16 de diciembre de 2020. Según la letrada del Congreso esta disposición no contiene ninguna exigencia procedimental para aprobar una ley, refiriéndose tan solo a una consecuencia lógica del Estado de Derecho; esto es, que se respete un proceso legislativo transparente, responsable, democrático y pluralista, que también se puede derivar del art. 1.1 de nuestra Constitución. Entiende esta parte que el art. 2 TUE establece los valores en que se fundamenta la Unión, pero en el art. 3.6 TUE también se determina que la Unión perseguirá sus objetivos por los medios apropiados de acuerdo con las competencias que se le atribuyan en los tratados, y sin que la garantía de los valores suponga un incremento de competencias. Por tanto, si bien de los valores de la Unión Europea se desprende la necesaria independencia de los órganos jurisdiccionales (arts. 19 TUE y 47 CDFUE), esta independencia puede exigirse por medio de diferentes vías contempladas en los tratados [art. 7 TUE o arts. 258 a 260 del Tratado de funcionamiento de la Unión Europea (TFUE)], pero no a través de este recurso de inconstitucionalidad. La organización de la administración de justicia es competencia de los Estados miembros, como también lo es la regulación de los requisitos de las proposiciones de ley y de los trámites legislativos.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recomendaciones citadas en la demanda advierte que vienen dirigidas a Polonia, cuyas circunstancias particulares son distintas a las de España, por lo que la actividad de la Cámara no puede verse determinada por las mismas, ni tampoco por las declaraciones de las autoridades europeas que carecen de valor jurídico, ni por las referencias generales al Consejo de Europa que también son simples recomendaciones. Finalmente, considera que a las mismas conclusiones se llega a la hora de examinar las exigencias que se imponen por el Convenio de Roma, a partir de la interpretación del Tribunal Europeo de Derechos Humanos. Reproduce parcialmente el voto particular al acuerdo del Consejo General del Poder Judicial de 16 de diciembre de 2020 donde se recordaba que órganos como la Red Europea de Consejos de Justicia, o la llamada Comisión de Venecia, no son órganos colegisladores ni de la Unión Europea, ni de sus Estados miembros, con independencia de lo ilustrativas y orientadoras que puedan ser sus opiniones.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octubre de 2021 el abogado del Estado presentó su escrito de alegaciones en el que, tras exponer los antecedentes de la Ley Orgánica 4/2021, interesa la desestimación del recurso de inconstitucionalidad, con base en las razones que se exponen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procedimiento legislativo, la Abogacía del Estado niega la vulneración del art. 23 CE, al sostener que se deduce de la redacción de las enmiendas presentadas en el curso de aquel y del debate de la proposición de ley, que los diputados tenían un conocimiento completo del contenido y alcance de la modificación propuesta (durante el trámite de enmiendas se presentaron cuatro a la totalidad y dos de supresión).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denunciada vulneración del Derecho de la Unión, y correlativa infracción del art. 93 CE, el escrito de alegaciones advierte que el argumento relativo al menoscabo del Estado de Derecho es genérico y no recoge ninguna vulneración concreta, más allá de no cumplirse una recomendación en orden a que cualquier reforma del órgano de gobierno de los jueces busque el mayor consenso. Entiende esta parte que, con arreglo a la jurisprudencia constitucional, no cabe tomar el Derecho de la Unión Europea como parámetro de constitucionalidad (con cita de las SSTC 99/2012, de 8 de mayo, FJ 2 B), y 212/2014, de 18 de diciembre, FJ 3). Y, en relación con la cita que los recurrentes hacen del art. 561.1 LOPJ y la exigencia de informe del Consejo, sostiene el abogado del Estado que no se realiza argumentación de desarrollo alguno y que, en cualquier caso, el art. 561.1 LOPJ se refiere solo a anteproyectos de ley o de disposiciones generales, no a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en el apartado cuarto de su escrito de alegaciones, el abogado del Estado se centra en la denuncia de los vicios de inconstitucionalidad material. A este respecto se afirma que solo cabe examinar el primer motivo de los invocados en este sentido, relativo a la prohibición constitucional de la existencia de un Consejo General del Poder Judicial en funciones, no pudiendo analizarse la segunda crítica que el recurso realiza en relación a las competencias que ejerce y no ejerce el Consejo porque, a juicio del abogado del Estado, los recurrentes no realizan argumentación alguna, limitándose a señalar el listado de materias que no pueden tratar, refiriendo que ello implica una drástica reducción de sus atribuciones que afectan a su funcionamiento ordinario, citando sin más argumentos adicionales el art. 122 CE, los relativos a la reforma constitucional (arts. 167 y 169 CE) y el art. 165 CE en relación con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Centrada así la cuestión, el abogado del Estado trae a colación la jurisprudencia del Tribunal Constitucional relativa al carácter incompleto y abierto de la regulación del Consejo en la Constitución y el subsiguiente margen de libertad de que dispone el legislador para atender a eventualidades que, por anómalas o atípicas que sean, puedan llegar a verificarse sin ser objeto de expresa prevención por la norma fundamental. Igualmente, atiende al contenido del art. 122.2 y 3 CE, explicando que remite a la ley orgánica para la regulación de las funciones del Consejo, previendo que sus miembros sean nombrados por un periodo de cinco años, para concluir que, de la conjunción de ambas previsiones constitucionales, se deduce que el constituyente ha querido una permanencia temporal limitada en el cargo de miembro del órgano de gobierno y que el legislador orgánico sea quien regule las funciones del órgano de gobierno de los jueces. Y siendo esta previsión constitucional evidente, el abogado del Estado entiende que de ella se deduce que existe una diferencia constitucional entre el Consejo integrado por miembros dentro de su mandato de cinco años y el Consejo integrado por miembros con mandato caducado.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si bien insiste de nuevo en que los recurrentes no argumentan por qué la limitación de las atribuciones del Consejo implica una politización del órgano de gobierno de los jueces, analiza la limitación de las funciones relativas a la interposición de un conflicto de atribuciones entre órganos constitucionales, explicando que dada la remisión que el art. 560 LOPJ hace a la Ley Orgánica del Tribunal Constitucional para su interposición, habrá que estar a esta última para analizar los requisitos que deba cumplir el Consejo General del Poder Judicial para el ejercicio de acciones, sin que sea incompatible con la previsión del nuevo art. 571 bis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apartado quinto de su escrito de alegaciones, el abogado del Estado niega que el art. 598 bis LOPJ sea una ley singular vedada por el art. 9.3 CE. Advierte que la STC 129/2013, citada por los recurrentes en sustento de su tesis, se refiere a una ley autonómica sobre declaración de proyectos regionales de infraestructuras de residuos. Y que la previsión del art. 598 bis LOPJ no se puede entender como una ley singular dirigida a proteger a determinadas personas, ya que su vocación es general y diferida en el tiempo, por cuanto se aplicará en todos aquellos momentos en que el Consejo General del Poder Judicial esté en funciones, con independencia de la persona que en concreto ostente el cargo de vicepresidente y de secretario general del Consejo (con apoyo en la STC 148/2020,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31 de enero de 2023, los recurrentes presentaron sendos escritos formulando recusación, respectivamente, contra la magistrada doña Laura Díez Bueso y el magistrado don Juan Carlos Campo Moreno, por incurrir ambos en las causas de recusación previstas en los apartados 13 y 16 del art. 219 LOPJ. El 6 de febrero de 2023 el secretario de justicia del Pleno dictó diligencia de ordenación en la que, de acuerdo con el turno de ponencias, se designó ponente para la resolución del primer incidente a la magistrada doña María Luisa Balaguer Callejón y del segundo incidente al magistrado don Ramón Sáez Valcárcel.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Constitucional dictó los AATC 68/2023 y 69/2023, de 21 de febrero, en los que inadmitió, respectivamente, las recusaciones promovidas contra el magistrado don Juan Carlos Campo Moreno y la magistrada doña Laura Díez Bueso, por apreciar su extemporaneidad, dado que el plazo para recusar, conforme al art. 223.1.1 LOPJ, se inició el día 9 de enero de 2023, fecha de la toma de posesión como magistrados del Tribunal Constitucional y finalizó a las 15:00 horas del día 23 de enero de 2023, habiéndose formulado las recusaciones el día 31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marzo de 2023 los recurrentes presentaron sendos escritos interponiendo recurso de súplica contra los AATC 68/2023 y 69/2023, de 21 de febrero. Por diligencia de ordenación de 16 de marzo de 2023 el secretario de justicia del Pleno acuerda incorporar a las actuaciones los escritos presentados por los recurrentes y dar traslado a las demás partes personadas para que, en el plazo de tres días, puedan alegar lo que estimen procedente en relación con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marzo de 2023 la letrada de las Cortes Generales presenta escrito comunicando que no va a formular alegaciones en relación con la cuestión planteada. El 24 de marzo de 2023 el abogado del Estado presenta escrito manifestándose conforme con el contenido de dichos autos en todos sus extremos, así como con lo resuelto en el fallo en relación con el caso concreto, pidiendo la desestimación de los recursos de súplica y la confirmación de los autos de 21 de febrero de 2023. Mediante los AATC 235/2023 y 237/2023, ambos de 9 de mayo, el Pleno desestimó los recursos de súplica interpuestos contra los AATC 69/2023 y 68/2023, de 21 de febrero, respectivamente, confirmando la extemporaneidad de las recusaciones promovidas.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 de octubre de 2023 el presidente del Tribunal Constitucional, en el ejercicio de las competencias del art. 15 LOTC, en relación con el artículo 206 LOPJ, designa a la magistrada doña María Luisa Balaguer Callejón como ponente del presente recurso de inconstitucionalidad, al haber declinado la ponencia del asunto el magistrado don César Tolosa Tribiño.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enero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núm. 3101-2021, interpuesto a instancia de más de cincuenta diputados del Grupo Parlamentario Popular en el Congreso de los Diputados, tiene por objeto la totalidad de la Ley Orgánica 4/2021, de 29 de marzo, por la que se modifica la Ley Orgánica 6/1985, de 1 de julio, del Poder Judicial, para el establecimiento del régimen jurídico aplicable al Consejo General del Poder Judicial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4/2021, en su artículo único, añade a la Ley Orgánica del Poder Judicial los arts. 570 bis y 598 bis. Los preceptos impugnados tienen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570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por no haberse producido su renovación en el plazo legalmente previsto, el Consejo General del Poder Judicial entre en funciones según lo previsto en el apartado 2 del artículo 570, la actividad del mismo se limitará a la realización de las siguientes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Ser oído por el Gobierno antes del nombramiento del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Participar, en los términos legalmente previstos, en la selección de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Resolver lo que proceda en materia de formación y perfeccionamiento, provisión de destinos, ascensos reglados, situaciones administrativas y régimen disciplinario de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Ejercer la alta inspección de tribunales, así como la supervisión y coordinación de la actividad inspectora ordinaria de los presidentes y salas de gobierno de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Cuidar de la publicación oficial de las sentencias y demás resoluciones que se determinen del Tribunal Supremo y del resto de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Garantizar el funcionamiento y actualizar los programas formativos de la Escuela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Ejercer la potestad reglamentaria en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Publicidad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Publicación y reutilización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Habilitación de días y horas, así como fijación de horas de audiencia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Constitución de los órganos judiciales fuera de su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Régimen de guardias de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Organización y gestión de la actuación de los órganos judiciales españoles en materia de cooperación jurisdiccional interna e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Condiciones accesorias para el ejercicio de los derechos y deberes que conforman el estatuto de jueces y magistrados, así como el régimen jurídico de las asociaciones judiciales, sin que tal desarrollo reglamentario pueda suponer innovación o alteración alguna de la regulación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Aprobar la relación de puestos de trabajo del personal funcionario a su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Colaborar con la autoridad de control en materia de protección de datos en el ámbito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Recibir quejas de los ciudadanos en materias relacionadas con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Elaborar y ejecutar su propio presupuesto, en los términos previstos en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Proponer, previa justificación de la necesidad, las medidas de refuerzo que sean precisas en concretos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Emitir informe en los expedientes de responsabilidad patrimonial por anormal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Recopilar y actualizar los principios de ética judicial y proceder a su divulgación, así como a su promoción con otras entidades y organizaciones judiciales, nacionales o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Elaborar los informes sobre los anteproyectos de ley y disposiciones generales que en virtud de lo dispuesto en el artículo 561 le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lo dispuesto en el apartado anterior, el Consejo en funciones podrá realizar aquellas otras actuaciones que sean indispensables para garantizar el funcionamiento ordinario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598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Consejo General del Poder Judicial se encuentre en funciones, según lo previsto en el artículo 570.2, su Presidencia no podrá acordar el cese del secretario general ni del vicesecretario general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diputados recurrentes consideran que la totalidad de la norma incurre en inconstitucionalidad formal por defectos en su tramitación parlamentaria, al haberse formalizado fraudulentamente la iniciativa mediante proposición de ley y continuado el procedimiento de aprobación por la vía de urgencia y sin oír a los sectores implicados, lo que conlleva una vulneración del art. 93 RCD y, por derivación, del art. 93 CE, al haberse contravenido el Derecho de la Unión Europea, y del art. 23 CE, por el desconocimiento de los derechos fundamentales al ejercicio del cargo representativo de los parlamentarios conforme a la ley y a la representación política de los ciudadanos. Además, alegan que el artículo único de la norma recurrida infringe materialmente los arts. 122, 165, 167 y 169 CE, en la media en que la limitación de atribuciones que opera produce un menoscabo inconstitucional de las funciones del Consejo, afectando a la independencia y al regular funcionamiento del Poder Judicial; conlleva una mutación constitucional ajena al procedimiento de reforma previsto por el título X de la Constitución; y pretende modificar el régimen previsto en la Ley Orgánica del Tribunal Constitucional sin su derogación expresa. Finalmente, el apartado dos del artículo único de la Ley Orgánica 4/2021, que introduce el nuevo art. 598 bis LOPJ, vulnera según los recurrentes el art. 9.3 CE, por constituir una ley singular irrespetuosa de la jurisprudencia constitucional y adolecer de arbitrariedad, al impedir el cese de las personas que actualmente desempeñan los cargos de secretario general y de vicesecretario general en 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Congreso de los Diputados ha presentado alegaciones negando las dos vulneraciones que se imputan a la tramitación parlamentaria de la Ley Orgánica 4/2021, por no existir fraude de ley, ni irregularidad alguna en tal procedimiento asociada a la declaración de urgencia y a la ausencia de determinados informes, particularmente del Consejo General del Poder Judicial. También defiende la constitucionalidad del procedimiento legislativo el abogado del Estado que, además, niega el resto de las vulneraciones constitucionales sustantivas denunciadas en el recurso, cuya íntegra desestimación interesa, haciendo notar la insuficiente argumentación de las quejas planteadas en relación con la oposición de la Ley Orgánica 4/2021 a los arts. 165, 167 y 169 CE, que debieran llevar a la exclusión de estos argumentos del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y sistemática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contenido literal de los preceptos impugnados y sintetizadas las posiciones de las partes, es preciso, antes de abordar las cuestiones de fondo, realizar unas consideraciones previas sobre: (a) la proyección sobre el presente pronunciamiento del contenido de la STC 128/2023, de 2 de octubre; y (b) el orden de examen de los motivos de impugnación alegados por los recurrentes y no resueltos por la STC 128/2023,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Proyección sobre el presente pronunciamiento del contenido de la STC 128/2023,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actual se dirige contra la totalidad de la Ley Orgánica 4/2021, de 29 de marzo, disposición esta que también fue objeto del recurso de inconstitucionalidad núm. 2379-2021, interpuesto a instancia de cincuenta diputados y diputadas del Grupo Parlamentario Vox en el Congreso, y que fue resuelto por el Tribunal en la sentencia 128/2023, aprobada el 2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coincidencia entre estos recursos no se refiere solo al objeto normativo de control, sino a buena parte de las alegaciones contenidas en las respectivas demandas de incoación de ambos procesos constitucionales. El recurso de inconstitucionalidad núm. 2379-2021 también denunciaba vicios formales relacionados con la ausencia del informe del Consejo General del Poder Judicial en la tramitación parlamentaria de la proposición de ley, al tiempo que sostenía que la opción de utilizar la iniciativa legislativa parlamentaria, a través de la proposición de ley, incurría en fraude de ley, constituyendo ambas circunstancias vulneraciones directas del art. 23 CE. Por otra parte, también se denunciaron en aquel recurso vicios materiales de inconstitucionalidad de la Ley Orgánica 4/2021, derivados de la creación de un Consejo General del Poder Judicial en funciones sin cobertura constitucional, siendo además contrario a las previsiones de los arts. 122, 123.2, 124.4, 159.1 y 161.l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128/2023 desestima la totalidad de los motivos de inconstitucionalidad planteados en el recurso núm. 2379-2021, por lo que muchas de las cuestiones planteadas en la demanda por la que se incoa el presente proceso han sido ya resueltas y nos atendremos al juicio formulado en el pronunciamiento de referencia. En este pronunciamiento, partiendo de la misma doctrina constitucional que sirvió de base a la STC 128/2023, desarrollaremos in extenso los argumentos precisos para analizar las quejas de inconstitucionalidad que no se habían planteado en el recurso de inconstitucionalidad núm. 2379-2021. Respecto de las cuestiones ya tratadas, expuestas en el párrafo anterior, nos limitaremos a realizar una remisión expresa, más o menos sintética según el caso, al fundamento jurídico de la STC 128/2023 en la que quedó desestimada la vulneración en concreto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se dará respuesta completa a los argumentos novedosos, conforme al orden de examen que a continuación se indica, teniendo en cuenta que corresponde a este tribunal, en función de las circunstancias concurrentes en cada supuesto concreto sometido a su consideración, determinar el orden del examen de las quejas planteadas [STC 183/2021, de 27 de octubre, FJ 2 C)]. Por lo que hace a las denuncias de inconstitucionalidad formal de la ley, se analizará (i) la eventual vulneración del art. 23.1 CE vinculado a la tramitación por el procedimiento de urgencia de la aprobación de la proposición de ley [FJ 3 a) y b)]; y (ii) la denuncia relativa a la lesión del art. 93 CE por infracción de Derecho de la Unión Europea [FJ 3 c)]. Y en relación con las quejas de inconstitucionalidad material de la norma impugnada, se atenderá: (i) a la imputación de que la reforma legal supone una mutación constitucional contraria al art. 167 CE y, correlativamente, contraria al art. 169 CE por haberse realizado mediando la declaración del estado de alarma (FJ 5); (ii) la vulneración del art. 165 CE, vinculada a las modificaciones de la Ley Orgánica del Tribunal Constitucional (FJ 6); y (iii) la queja, estrictamente vinculada a la revisión del art. 598 bis, por suponer este una lesión del art. 9.3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de inconstitucionalidad que la Ley Orgánica 4/2021 vacía de competencias al Consejo General del Poder Judicial, transformando lo dispuesto por el art. 122 CE, por lo que debe entenderse que esta revisión legal lleva a cabo una mutación constitucional constitutiva de una reforma encubierta de la Constitución, lesiva del art. 167 CE. Reforma constitucional que, además, se habría producido estando en vigor el estado de alarma acordado por el Gobierno mediante el Real Decreto 926/2020, de 25 de octubre, lo que resulta contrario a los límites temporales de la reforma constitucional que prevé el art. 169 CE en conexión con el art. 116 CE. Asimismo, consideran los recurrentes que la Ley Orgánica impugnada infringe el art. 165 CE, que establece una reserva regulatoria a favor de la Ley Orgánica del Tribunal Constitucional, en la medida en que modifica esta última al referirse a los legitimados para interponer el conflicto de atribuciones. Por las mismas razones, alegan los recurrentes que es contraria al art. 165 CE la prohibición de la designación de los dos magistrados del Tribunal Constitucional establecidos por la Carta Magna, derivada del numerus clausus de atribuciones configurado por el art. 570 bis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criterio de la Abogacía del Estado el juicio de constitucionalidad no debería dar respuesta a ninguna de estas quejas porque los recurrentes no habrían desarrollado una argumentación suficiente al respecto. En un sentido muy próximo, el abogado del Estado en el recurso de inconstitucionalidad núm. 2379-2021 también había defendido la inadmisión a limine de algunos argumentos de inconstitucionalidad en aquel proceso, pero tal alegación fue rechazada en el fundamento jurídico 2 C) de la STC 128/2023, e idéntica suerte debe correr el óbice denunciado en el proceso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Independientemente de la valoración que merezca la extensión de la argumentación desarrollada por los recurrentes, y atendiendo a una consolidada jurisprudencia sobre este particular que se inicia con la STC 11/1981, de 8 de abril, y que perfila y sintetiza la STC 87/2017, de 4 de julio, el Tribunal considera procedente examinar el fondo del asunto, porque los recurrentes han ofrecido argumentos suficientes para ello, por más que su examen de las causas de inconstitucionalidad de la Ley Orgánica 4/2021, en relación con los arts. 165, 167 y 169 CE, no haya sido pormenorizado. El argumento fundamental está claramente expuesto en el escrito de demanda: la regulación contenida en la Ley Orgánica 4/2021 supone, de un lado, una modificación de la Ley Orgánica del Tribunal Constitucional que se opone a una reserva de ley especial que los recurrentes deducen del art. 165 CE, y de otro una reforma constitucional encubierta, por afectar al contenido del art. 122 CE, que traduce una reforma constitucional sin adecuarse al procedimiento (art. 167 CE) y sin respetar los límites temporales impuestos constitucionalmente a la reforma constitucional (art. 169 CE). La presentación de esta tesis es suficiente para que este tribunal considere cumplida la carga de alegar, descartando la existencia del óbice procesal planteado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Desaparición sobrevenida parcial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sido expuesto en los antecedentes, los recurrentes consideran que es contraria al art. 165 CE la prohibición de designación de los dos magistrados del Tribunal Constitucional por parte del Consejo General del Poder Judicial en funciones. Ahora bien, tal y como se expone en detalle en el fundamento jurídico 2 A) de la STC 128/2023, la reforma introducida en la regulación sometida a juicio de constitucionalidad por la Ley Orgánica 8/2022, de 27 de julio, de modificación de los artículos 570 bis y 599 de la Ley Orgánica 6/1985, de 1 de julio, del Poder Judicial, afecta de forma directa al objeto del recurso de inconstitucionalidad en el punto concreto al que acabamos de hacer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único de la Ley Orgánica 8/2022 introduce una doble revisión de la Ley Orgánica del Poder Judicial, que recupera para el Consejo en funciones la capacidad de nombramiento de magistrados del Tribunal Constitucional. En la medida en que, en su demanda, los recurrentes denunciaban una lesión autónoma del art. 165 CE por la exclusión de dicha facultad y esta ha sido otorgada al Consejo General del Poder Judicial en funciones por obra del mismo legislador que inicialmente no la previó, este tribunal ya no debe pronunciarse sobre este concreto motivo de impugnación, al carecer de sentido “pronunciarse sobre normas que el mismo legislador ha expulsado ya del ordenamiento de modo total, sin ultraactividad” [STC 128/2023, FJ 2 A)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Impugnación del conjunto de la Ley Orgánica 4/2021 por motivos procedimentales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censuras de inconstitucionalidad de carácter formal que la demanda atribuye a la Ley Orgánica 4/2021, y que vinculan la lesión del art. 23.1 CE con la omisión del informe del Consejo General del Poder Judicial y el fraude de ley por utilizar la vía de la proposición de ley, han sido desestimadas por la STC 128/2023, con los argumentos que se recogen en su fundamento jurídico 3, y que sintetizamos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queja este tribunal ha entendido que carece de relieve jurídico-constitucional la ausencia, durante la tramitación parlamentaria de la proposición de ley, del informe del Consejo General del Poder Judicial contemplado en el art. 561.1 LOPJ, que establece que se someterán a informe del Consejo los anteproyectos de ley que versen sobre modificaciones de la Ley Orgánica del Poder Judicial. Se afirma en la STC 128/2023 que “la discusión sobre la eventual trascendencia constitucional de la omisión del informe del Consejo General del Poder Judicial solo podría suscitarse respecto de los proyectos de ley sometidos por el Consejo de Ministros al Congreso de los Diputados [véanse las SSTC 108/1986, de 29 de julio, FJ 5, aunque a propósito de una normativa distinta a la vigente, y 238/2012, FJ 3 c)], nunca sobre las proposiciones de ley tomadas en consideración por una u otra Cámara, proposiciones cuya tramitación se rige, exclusivamente, por los reglamentos respectivos (art. 89.1 CE), en los que no se prevé informe preceptivo alguno a cargo de otros órganos” [FJ 3 A)]. El hecho de que la Cámara no considerase oportuno pedir informe al Consejo General del Poder Judicial para integrarlo como antecedente en la tramitación legislativa de la iniciativa (a los efectos del art. 124 RCD) tampoco merece objeción alguna en términos jurídicos constitucionales [STC 128/2023,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argumento de la demanda referido al uso fraudulento de la proposición de ley, ya se estableció en el fundamento jurídico 3 B) de la STC 128/2023 que esta “alegación no puede prosperar, toda vez que dicha afirmación ‘es expresión de una apreciación política, que en absoluto se compadece con la propia racionalidad de la democracia parlamentaria’ [STC 19/2023, de 22 de marzo, FJ 3 B) c)]”, y ello en la medida en que se sostiene que “no se vulnera el procedimiento legislativo por el hecho de que la norma impugnada tenga su origen en una proposición de ley y no en un proyecto de ley, porque no existe obstáculo alguno en ninguna disposición del bloque de la constitucionalidad, para que la disposición normativa impugnada pudiera tener su origen en una u otra iniciativa legislativa” [STC 128/2023,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queja relativa a la tramitación por el procedimiento de urgencia de la que sería aprobada finalmente como Ley Orgánica 4/2021, solicitada por los grupos autores de la proposición de ley, ninguna tacha de inconstitucionalidad puede oponerse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urgencia ha seguido los cauces previstos en los arts. 93 y 94 del Reglamento del Congreso de los Diputados, cuestión que no resulta controvertida en la demanda de inconstitucionalidad. Y, puesto que el art. 93 RCD dispone que “[a] petición del Gobierno, de dos grupos parlamentarios o de una quinta parte de los diputados, la mesa del Congreso podrá acordar que un asunto se tramite por procedimiento de urgencia”, sin excluir ningún tipo de iniciativa ni de contenido de la norma tramitada, no parece que pueda estar vedada a la reforma de la Ley Orgánica del Poder Judicial, por más que los recurrentes invoquen la interdicción, deducible según la demanda del Derecho de la Unión europea, de que toda reforma que afecte al núcleo esencial de la independencia judicial se tramite de manera “acelerada”. No es posible ignorar que, en el ATC 9/2012, de 13 de enero, el Tribunal consideró posible una tramitación de reforma constitucional por vía de urgencia, amparándose en el argumento de que el art. 93 RCD no excluye tal 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argumentó en el fundamento jurídico 4 del ATC 9/2012, el órgano rector de la Cámara no ha de motivar o justificar su decisión, sino adoptarla en función de la solicitud elevada por los sujetos legitimados para ejercerla (art. 93.1 RCD). En el supuesto que ahora nos ocupa, los grupos autores de la proposición de ley orgánica. Ninguna justificación resulta exigible a la mesa sobre las razones de la aceptación de la solicitud, si bien, lo mismo que sucedía en el supuesto tratado en el ATC 9/2012, también aquí han existido razones de fondo para la solicitud que se explican en la propia exposición de motivos de la proposición de ley cuando se refiere al retraso en la renovación de los vocales del Consejo General del Poder Judicial. Finalmente, puede afirmarse que la tramitación urgente no ha impedido a los recurrentes ejercer las facultades que les corresponden como diputados en el procedimiento legislativo, notablemente la facultad de presentación de enmiendas a la totalidad con texto alternativo.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denuncia en la demanda que la vulneración del art. 23.2 CE en su vertiente de ius in officium, conlleva a su vez la del derecho fundamental a la representación política de los ciudadanos. Pero una vez ha sido descartada la lesión del derecho de los diputados a ejercer las funciones representativas con los requisitos que señalan las leyes (art. 23.2 CE), decae correlativamente la queja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demanda aborda la infracción del art. 93 CE argumentando que el Derecho de la Unión impide que una reforma de la legislación referida al Poder Judicial, como la contenida en la Ley Orgánica 4/2021, se tramite de forma acelerada y sin oír a los sectores implicados, en particular, a las asociaciones profesionales de jueces y magistrados, al Consejo General del Poder Judicial y a la Comisión de Venecia. Se razona en la demanda que tal exigencia deriva del principio de respeto al Estado de Derecho (art. 2 TUE) que se traslada a los jueces y tribunales nacionales (art. 19.1 TUE), y que la tramitación por vía de urgencia y sin dar audiencia a los afectados vulneró el art. 93 RCD y correlativamente el art. 93 CE que impone a las Cortes Generales el deber de garantizar el cumplimiento de los tratados constitutivos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nuestra jurisprudencia sostiene que el Derecho de la Unión Europea no integra en sí mismo el canon de constitucionalidad bajo el que hayan de examinarse las leyes del Estado español (STC 140/2016, de 21 de julio, FJ 5). El art. 93 CE se limita a disponer un procedimiento de autorización formal de determinado tipo de tratados (en este sentido, STC 28/1991, de 14 de febrero, FJ 4), pero la eventual infracción del Derecho de la Unión por una disposición española con rango de ley no entraña necesariamente la contravención directa del art. 93 CE, que no resulta afectado “por la eventual disconformidad en que pueda incurrir la legislación nacional —estatal y autonómica— respecto del ordenamiento comunitario, cuestión esta que escapa al objeto y contenido de esa norma” (STC 28/1991, de 14 de febrero, FJ 4). En línea con este planteamiento de principio, si no es posible, en el marco de atribuciones que corresponden a este tribunal, declarar la conformidad o disconformidad de una normal nacional con el Derecho de la Unión, ni dicha declaración podría dar lugar a una vulneración, “por derivación”, del art. 93 CE, todavía menos cabría declarar la conformidad o disconformidad del procedimiento parlamentario de aprobación de una norma nacional con el Derecho de la Unión utilizando como parámetro interpuesto de constitucionalidad de la norma interna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no impide dar respuesta al argumento relativo a que el procedimiento de tramitación de la reforma de la Ley Orgánica del Poder Judicial es lesivo del Derecho de la Unión al atentar contra el principio de independencia judicial (art. 47 CDFUE y art. 19 TUE), porque este principio se contiene también en los arts. 117.1, 124, 127, 136.3, 152 CE y disposición adicional cuarta CE, además de conectar con la garantía procesal prevista en el art. 24.1 CE. Siendo aplicable el art. 47 CDFUE y la noción de independencia formulada por el Tribunal de Justicia de la Unión Europea (por todas, STJUE de 20 de abril de 2021, Repubblika c. Il-Prim Ministru, asunto C-896/19, §51, y jurisprudencia allí citada) a todos los jueces y tribunales nacionales, porque son jueces del Derecho de la Unión, resulta relevante analizar si el procedimiento legislativo impugnado limita dicha noción de independencia, porque de verificarse tal limitación podría haberse producido asimismo un menoscabo del principio de independencia judicial constitucionalmente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dos elementos básicos del principio de independencia judicial según el Tribunal de Luxemburgo (autonomía e imparcialidad) la demanda invoca la dimensión de autonomía, al cuestionar la capacidad del Poder Legislativo para modificar las funciones del gobierno del Poder Judicial. La autonomía “supone que el órgano en cuestión ejerza sus funciones […] sin estar sometido a ningún vínculo jerárquico o de subordinación respecto a terceros y sin recibir órdenes ni instrucciones de ningún tipo, cualquiera que sea su procedencia, de tal modo que quede protegido de injerencias o presiones externas que puedan hacer peligrar la independencia de sus miembros a la hora de juzgar o que puedan influir en sus decisiones” (por todas STJUE de 19 de noviembre de 2019, A.K. c. Krajowa Rada Sądownictwa y CP y DO c. Sąd Najwyższy, asuntos acumulados C-585/18, C-624/18 y C-625/18, § 121).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instrumentos de garantía de la independencia, el Tribunal de Justicia de la Unión Europea se refiere a los consejos judiciales, sosteniendo además que la intervención de un consejo judicial, cuando y donde exista, en el contexto de un proceso de nombramiento de los jueces, puede contribuir a objetivar ese proceso (véase STJUE de 19 de noviembre de 2019, A.K. c. Krajowa Rada Sądownictwa y CP y DO c. Sąd Najwyższy, asuntos acumulados C-585/18, C-624/18 y C-625/18, § 137, y jurisprudencia allí citada). Pero solo contribuye en ese sentido cuando dicho organismo disfruta “él mismo de una independencia suficiente respecto de los poderes Legislativo y Ejecutivo y de la autoridad a la que debe remitir tal propuesta de nombramiento” (STJUE de 19 de noviembre de 2019, A.K. c. Krajowa Rada Sądownictwa y CP y DO c. Sąd Najwyższy, asuntos acumulados C-585/18, C-624/18 y C-625/18, § 138). A partir de ahí resulta propio a los Estados miembros determinar cómo organizan su administración de justicia dentro del respeto al principio de no regresividad en relación con la garantía de independencia (STJUE de 20 de abril de 2021, Repubblika c. Il-Prim Ministru, asunto C-896/19, § 64) y de la observancia de las obligaciones impuestas por el Derecho de la Unión que se proyectan a las “normas nacionales relativas a los requisitos materiales y a la regulación procesal que rigen la adopción de las decisiones de nombramiento de los jueces y, en su caso, de las normas relativas al control judicial aplicable en el contexto de tales procedimientos de nombramiento” (STJUE de 2 de marzo de 2021, A.B. y otros c. Krajowa Rada Sądownictwa y otros, asunto C-824/18, § 68,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jurisprudencia citada no se deduce la exigencia a los Estados miembros de la Unión Europea de un determinado procedimiento legislativo para tramitar reformas legislativas de la administración de justicia o del órgano de gobierno del Poder Judicial. Tampoco que la intervención de los consejos judiciales en ese procedimiento sea preceptiva para garantizar la independencia. De la jurisprudencia del Tribunal de Justicia de la Unión Europea se deriva que las exigencias a las que queda sujeta la tramitación de las normas con rango de ley a nivel nacional vienen íntegramente reguladas por el Derecho interno, igual que las normas que afectan a la organización de la administración de justicia, que es una competencia que los Estados no han cedido en los tratados constitutivos. Así lo viene admitiendo el Tribunal de Justicia cuando afirma que “corresponde a los Estados miembros determinar cómo organizan su administración de justicia” (por todas, STJUE de 24 de junio de 2019, Comisión Europea c. Polonia, asunto C-619/18, § 55). Las Recomendaciones (UE) 2017/1520, de 26 de julio, y 2018/103, de 20 de diciembre, invocadas por los recurrentes, por más que deban inspirar la acción de los Estados, carecen de valor normativo vinculante y de eficacia directa, según reconoce la jurisprudencia del Tribunal de Justicia que declara que “no están destinadas a producir efectos vinculantes y no pueden crear derechos que los particulares puedan invocar ante un juez nacional” (STJUE de 18 de marzo de 2010, Rosalba Alassini c. Telecom Italia SpA, Filomena Califano c. Wind SpA, Lucia Anna Giorgia Iacono c. Telecom Italia SpA y Multiservice Srl c. Telecom Italia SpA, asuntos acumulados C-317/08, C-318/08, C-319/08 y C-320/08, § 40, y jurisprudencia que cita). Por último, la invocación de la jurisprudencia del Tribunal de Estrasburgo formulada por los recurrentes (SSTJUE de 24 de junio de 2019, asunto C-619/18; de 2 de marzo de 2021, asunto C-824/18, y de 19 de noviembre de 2019, asuntos acumulados C-585/18, C-624/18 y C-625/18), para defender que la garantía de independencia de los jueces depende de la garantía de independencia del órgano de gobierno caso de existir, es una cuestión que no resulta determinante a los efectos de identificar el incumplimiento de un requisito del procedimiento legislativo como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habiéndose quebrantado, en el presente supuesto, las normas de procedimiento para la tramitación de la ley cuestionada, tal y como ha sido ya resuelto por la STC 128/2023 y por los apartados b) y c) del presente fundamento jurídico, no puede derivarse del procedimiento legislativo utilizado, ni del modo en que se ha materializado el mismo, una vulneración del principio de independencia judicial impuesto por los arts. 19 TUE y 47 CDFUE del que derive a su vez una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todos los argumentos relativos a la concurrencia de causas de inconstitucionalidad formal de la Ley Orgánica 4/2021 deben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de la Ley Orgánica 4/2021 por motivos materiales. Jurisprudencia constitucional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atribuye varias tachas de inconstitucionalidad a la creación, por la Ley Orgánica 4/2021, de un Consejo General del Poder Judicial en funciones, al que se recortan potestades esenciales que, entienden los recurrentes, emanan directamente de la Constitución y son, por esa razón, indisponibles por el legislador. Se argumenta que ello vulnera el art. 122 CE, así como los arts. 165, 167 y 169 CE, planteando la cuestión de los límites impuestos por la Constitución al desarrollo legislativo del art. 122 CE y vinculando la superación de esos límites a una eventual fractura del procedimiento de reforma constitucional y de la reserva a la Ley Orgánica del Tribunal Constitucional de la especialidad en la regulación de los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esta queja, en parte solventada por la STC 128/2023, exige partir de nuestros pronunciamientos previos, que se han referido ya a diferentes aspectos de la regulación del Consejo (SSTC 45/1986, de 17 de abril; 108/1986, de 29 de julio; 105/2000, de 13 de abril; 238/2012, de 13 de diciembre, y 191/2016, de 15 de noviembre) y que han dado respuesta, en particular, a la cuestión de la necesaria intervención del legislador en el establecimiento del régimen jurídico del Consejo General del Poder Judicial, cuestión esta a la que ya se hizo referencia en el fundamento jurídico 4 B) de la STC 128/2023, pero que entendemos necesario reproducir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concreción constitucional y el necesario desarrollo legislativo de un modelo propio de gobierno del Poder Judicial han llevado a este tribunal a pronunciarse sobre diferentes aspectos de la regulación del Consejo General del Poder Judicial, estableciendo el alcance de las facultades del legislador o, en otras palabras, los límites que de forma implícita o explícita se reconocen a la potestad normativa de desarrollo de las previsiones constitucionales sobre el Consejo. En concreto, a los efectos de este recurso, hemos de atender a los pronunciamientos emitidos en relación con: (a) el sistema de nombramiento y renovación de sus miembros; y (b) las funciones atribuidas al Consejo y su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examen ha de partir, necesariamente, de dos consideraciones de alcance general y complementarias. Por un lado, el legislador orgánico está condicionado, sin duda, por lo dispuesto en los apartados 2 y 3 del art. 122 CE, “por el respeto, también, a la ‘naturaleza del Consejo’ (STC 108/1986, FJ 12) y por lo que impongan, en general, las demás reglas y principios constitucionales. Pero no pesan sobre él más límites, de modo que bien puede decirse que la vinculación de la ley a la Constitución es, aquí también, de carácter negativo, excluyente de toda transgresión constitucional, pero no impositiva de una sola configuración del órgano, acabada en todos sus extremos (STC 49/2008, de 9 de abril, FJ 16, relativa a la Ley Orgánica del Tribunal Constitucional)” [STC 191/2016, FJ 3 b)]. Por otro lado, también se le ha reconocido al legislador un margen de libertad suficiente “para atender a eventualidades que, por anómalas o atípicas que sean, pueden llegar a verificarse y que no fueron objeto de expresa prevención por la norma fundamental” [STC 191/2016,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sistema de nombramiento de los vocales y su renovación tras el cumplimiento del mandato de cinco años (art. 122.3 CE), hemos de destacar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existe una definición constitucional excluyente del sistema de nombramiento de los vocales del Consejo General del Poder Judicial, siendo posible, dentro del marco constitucional, que la propuesta para su nombramiento proceda en todo o en parte del Congreso y del Senado; y ello porque, en último término, “la posición de los integrantes de un órgano no tiene por qué depender de manera ineludible de quienes sean los encargados de su designación sino que deriva de la situación que les otorgue el ordenamiento jurídico. En el caso del Consejo, todos sus vocales, incluidos los que forzosamente han de ser propuestos por las Cámaras y los que lo sean por cualquier otro mecanismo, no están vinculados al órgano proponente, como lo demuestra la prohibición del mandato imperativo (art. 119.2 LOPJ) y la fijación de un plazo determinado de mandato (cinco años), que no coincide con el de las Cámaras y durante los cuales no pueden ser removidos más que en los casos taxativamente determinados en la Ley Orgánica (art. 119.2 citada)” (STC 108/1986, FJ 10, y concordantes); prohibición de mandato imperativo que, en todo caso, es expresión del principio de separación de poderes consagrado por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modo de renovación del Consejo General del Poder Judicial, si parcial o general, nada dice al respecto el art. 122.3 CE, lo que significa que la renovación en su integridad del Consejo es una opción legítima del legislador orgánico —es, de hecho, la fórmula por la que ha optado el legislador desde el principio—, no siendo inconcebible algún sistema de renovación del órgano por partes [STC 191/2016, FFJJ 7 b) y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renovación íntegra del Consejo General del Poder Judicial presupone o exige una situación de normalidad institucional de la que se derivan dos consecuencias: por una parte, “ambas Cámaras han de proceder a sus propuestas […] con la mayor simultaneidad posible y dentro siempre del respeto del plazo que al efecto prescribe la Ley Orgánica del Poder Judicial”; por otra parte, “de no producirse demoras contrarias a la ley en la propuesta de una de las Cámaras, el mandato de cinco años de los vocales (art. 122.3 CE) deviene, obviamente, mandato colegiado del órgano, y así lo prevé el artículo 568.1: ‘[e]l Consejo General del Poder Judicial se renovará en su totalidad cada cinco años’” [STC 191/2016,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existen objeciones constitucionales a que la Ley Orgánica prevea opciones subsidiarias para la hipótesis de que “debiendo concurrir ambas Cámaras, por separado, a la designación de los vocales cuya propuesta les corresponde, tan solo una de ellas, por los motivos que sean, esté en condiciones de cumplir su cometido”; y eso porque “por mandato del art. 122.3 CE, la propuesta corresponde a cada una de las Cámaras, al Congreso de los Diputados y al Senado, no, pues, al órgano ‘de estructura global’, ‘plural’ o compleja que son las Cortes Generales (SSTC 45/1986, de 17 de abril, FFJJ 2 y 4, y 155/2005, de 9 de junio, FJ 5) ni a estas últimas, obviamente, en sesión conjunta” [STC 191/2016,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Del mismo modo, no cabe apreciar objeciones constitucionales a una regulación que prevea que los vocales nombrados como sustitutos de los inicialmente designados —supuesto de nombramiento tardío—, no se mantengan en el cargo más allá del mandato que corresponde al órgano como tal [STC 191/2016,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las funciones atribuidas al Consejo General del Poder Judicial ex art. 122.2 CE y por el legislador orgánico en el ejercicio de su potestad normativa de desarrollo constitucional, hemos de atender a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medida en que el Consejo General del Poder Judicial se define, como hemos indicado con anterioridad, por ser una garantía específica de la independencia judicial, a la hora de regular sus funciones, se le deben atribuir necesariamente las “que más pueden servir al Gobierno para intentar influir sobre los tribunales: de un lado, el posible favorecimiento de algunos jueces por medio de nombramientos y ascensos; de otra parte, las eventuales molestias y perjuicios que podrían sufrir con la inspección y la imposición de sanciones. La finalidad del Consejo es, pues, privar al Gobierno de esas funciones y transferirlas a un órgano autónomo y separado. Es, desde luego, una solución posible en un Estado de Derecho, aunque, conviene recordarlo frente a ciertas afirmaciones de los recurrentes, no es su consecuencia necesaria ni se encuentra, al menos con relevancia constitucional, en la mayoría de los ordenamientos jurídicos actuales” (STC 108/1986, FJ 7; en términos sustancialmente idénticos se pronuncian las SSTC 105/2000, FJ 4; 238/2012, FJ 8, y 191/2016,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Fuera del marco de atribuciones que la Constitución confiere al Consejo (art. 122.2 CE), y una vez regulados por la Ley Orgánica del Poder Judicial “la constitución, el funcionamiento y el gobierno de los juzgados y tribunales, así como el estatuto jurídico de los jueces y magistrados de carrera (art. 122.1 CE)”, nada impide que “la misma Ley Orgánica pueda atribuir al Gobierno de la Nación o al Consejo General del Poder Judicial, indistintamente, competencias sobre todas aquellas materias que no afecten a dicho marco de atribuciones, constitucionalmente reservado al Consejo a través de la precisión que haga la LOPJ” (STC 105/2000,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ejercicio de estas funciones, es necesario recordar que “la norma fundamental configura el Consejo como una institución ‘no subordinada a los demás poderes públicos’, en general”; por ello, los vocales del Consejo General del Poder Judicial “no están ligados por mandato imperativo alguno ni pueden ser removidos de su cargo por decisión o a impulso de cualquier otro poder público (arts. 581 y 582.1 LOPJ), de tal manera que el Consejo, independiente sin duda del Gobierno, lo es también respecto de las Cortes Generales, sin que entre aquel y estas medie ‘una vinculación de dependencia política’ que el constituyente, como en su día advertimos, también quiso evitar (STC 238/2012, FJ 8, y jurisprudencia allí citada)” (STC 191/2016,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la competencia de nombramientos, manifestamos que “garantizaba la independencia del Poder Judicial respecto del Poder Ejecutivo. Por tanto no debe entenderse a priori que el Poder Legislativo ataque la independencia judicial al cambiar la regulación sobre nombramientos, cuando actúa en ejercicio del mandato constitucional contenido en el art. 122.1 CE de determinar, mediante la Ley Orgánica del Poder Judicial ‘la constitución, funcionamiento y gobierno de los juzgados y tribunales, así como el estatuto jurídico de los jueces y magistrados de carrera, que formarán un cuerpo único’”; y añadimos, que entre las garantías o cautelas orientadas a reforzar la independencia judicial no se encuentra “la prohibición de modificar la legislación relativa al gobierno del Poder Judicial en el momento y en el sentido que el legislador entienda más oportunos, y siempre dentro del respeto a las reglas de contenido material y formal definidas por el bloque de la constitucionalidad” (STC 238/2012,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Igualmente, en el marco de la función de nombramientos, respecto del concreto supuesto de provisión de plazas de nombramiento discrecional en los órganos judiciales, afirmamos que el Consejo General del Poder Judicial “respetará el principio constitucional de interdicción de la arbitrariedad de los poderes públicos (artículo 9.3 CE), el respeto al derecho fundamental de acceso en condiciones de igualdad a las funciones y cargos públicos (artículo 23.2 CE), así como el respeto a los principios de mérito y capacidad que han de inspirar el acceso a la función pública (art. 103.3 CE) y […] el ascenso en la carrera judicial”; más allá de este marco constitucional, “no se puede deducir del texto de la Constitución límite alguno impuesto al legislador orgánico a la hora de configurar el modo concreto en que el Consejo General del Poder Judicial adopta las decisiones relativas a la provisión de plazas de nombramiento discrecional” (STC 238/2012,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constitucionalidad del Consejo General del Poder Judicial en funciones: el margen que el art. 122 CE atribuye al legislador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jurisprudenciales citados, que se mantienen incólumes a la hora de resolver las dudas de constitucionalidad planteadas por quienes incoan el presente recurso de inconstitucionalidad, conducen directamente a desestimar la lesión de los arts. 122, 167 y 169 CE asociada a una extralimitación del legislador a la hora de desarrollar la regulación de funciones del Consejo General del Poder Judicial cesante.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resuelto en la STC 128/2023, podemos establecer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argumento de la ausencia de habilitación constitucional para la creación del Consejo en funciones, de la que se deriva la asunción por el legislador orgánico de un supuesto papel de constituyente, cabe oponer que la Constitución deja al legislador un margen de actuación lo suficientemente amplio como para que sea posible desarrollar de manera extensa el art. 122 CE, sin que ello suponga que el legislador esté asumiendo funciones constituyentes. […] Desde el punto de vista que ahora se examina, no es posible sostener, como hacen los recurrentes, que el Poder Legislativo, al cumplir el mandato constitucional, actúe como Poder Constituyente al regular un órgano constitucional cuya configuración está predeterminada por la Constitución, precisamente porque no existe tal predeterminación” [STC 128/2023, FJ 4 C)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consideración deducimos el argumento necesario para descartar la eventual lesión del art. 167 CE. Una vez se rechaza que el legislador esté actuando como Poder Constituyente al aprobar la Ley Orgánica 4/2021, la conclusión automática es que la actividad legislativa impugnada no puede definirse como mutación constitucional, porque no se deriva de la ley un cambio sustancial implícito de un hipotético modelo de gobierno judicial que ni siquiera viene cerrado en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decía en el fundamento jurídico 4 C) a) de la STC 128/2023, que “[l]a Constitución únicamente determina, de forma clara y unívoca, que la duración del mandato de los vocales del Consejo es de cinco años, periodo en el que están en el pleno ejercicio de sus atribuciones. Lo que el texto constitucional no prevé, en ningún caso, es una prórroga indeterminada o indefinida de dicho mandato. Es, por ello, que transcurrido el plazo de cinco años, sin que se haya producido la debida renovación, nada se opone a que el legislador orgánico pueda establecer el régimen jurídico del Consejo en funciones, en los términos que considere adecuados a una situación extraordinaria o de anormalidad institucional, siempre y cuando garantice la gestión del aparato administrativo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puede sostenerse que exista una reforma constitucional implícita no tramitada por el procedimiento constitucionalmente previsto en el art. 167 CE, sencillamente porque no se identifica en la Ley Orgánica ninguna alteración de la dicción literal del art. 122 CE, precepto que no contiene una expresa previsión constitucional para la regulación del Consejo en funciones. Falta de previsión que no se traduce, como se dijo también en la STC 128/2023, en una “objeción jurídico-constitucional para que el legislador prevea un régimen excepcional de funcionamiento del Consejo en aquellos supuestos en que las Cámaras no hayan cumplido su deber constitucional de nombrar a los nuevos vocales, pasado el mandato de cinco años que la Constitución prevé para este órgano constitucional en el art. 122.3 [en el mismo sentido, STC 191/2016, FJ 8 d)] y, de este modo, favorecer su renovación” [FJ 4 C)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Rechazado el alegato relativo a la vulneración del art. 167 CE, decae también el argumento concerniente a la infracción del art. 169 CE, que establece que “[n]o podrá iniciarse la reforma constitucional en tiempo de guerra o de vigencia de alguno de los estados previstos en el artículo 116”. En tanto que la Ley Orgánica 4/2021 no ha supuesto en su tramitación el impulso de ninguna reforma constitucional, ni explícita ni implícita, no resulta pertinente analizar si han sido respetados los límites temporales a la reforma que fija el art. 169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122 CE no establece un elenco definido y cerrado de las funciones del Consejo General del Poder Judicial, siendo prueba de ello la ampliación progresiva, en la mayoría de las sucesivas reformas de la Ley Orgánica del Poder Judicial, de sus competencias funcionales. […] [E]l legislador dispone de margen de libertad ‘para atender a eventualidades que, por anómalas o atípicas que sean, pueden llegar a verificarse y que no fueron objeto de expresa prevención por la norma fundamental’ y nada hay que objetar, en términos jurídico-constitucionales, a una opción legislativa que busque paliar, con vocación de transitoriedad, los efectos de una eventual anomalía, como es la debida renovación una vez expirado el plazo de cinco años [STC 191/2016, FJ 8 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Consejo General del Poder Judicial en funciones debe poder desarrollar las atribuciones que constitucionalmente le correspondan, pero sometidas a límites estrictos que eviten que este órgano, en situación de prórroga por la concurrencia de una circunstancia de anomalía institucional, comprometa la capacidad de decisión futura del gobierno del Poder Judicial, allí donde las decisiones a adoptar tengan un alto grado de discrecionalidad y un bajo contenido de mera gestión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configuración del Consejo General del Poder Judicial en funciones en nada afecta a su papel de garante de la independencia judicial, ni coloca al órgano de gobierno del Poder Judicial en una posición de subordinación respecto del Poder Legislativo” [STC 128/2023, FJ 4 C)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considera que se ha de reconocer al legislador orgánico la potestad normativa necesaria para desarrollar las funciones propias del Consejo General del Poder Judicial, e incluso para establecer un régimen excepcional aplicable transitoriamente una vez que expira el mandato constitucional de cinco años, única previsión clara e inequívoca del art. 122.3 CE, sin que ese reconocimiento suponga vulneración alguna del art. 122.2 CE, ni suponga atribuir facultades constituyentes al legislador democrático” [STC 128/2023, FJ 4 C)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afirmaciones precedentes llevan, en idéntico sentido al resuelto por la STC 128/2023, a desestimar el argumento de que la Ley Orgánica 4/2021 resulta contraria al art. 122 CE y, adicionalmente, a negar asimismo la infracción de lo dispuesto en los arts. 167 y 169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vulneración del art.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invoca una tacha de inconstitucionalidad dirigida contra el nuevo art. 570 bis LOPJ, por la supresión o restricción funcional del Consejo en relación con la facultad de interponer conflicto de atribuciones ante el Tribunal Constitucional. Si en el recurso de inconstitucionalidad núm. 2379-2021 los recurrentes entendían que esta previsión resultaba lesiva del art. 161.l d) CE, en la demanda por la que se incoa el presente procedimiento de control de constitucionalidad el precepto que se invoca como parámetro de control es el art. 165 CE, que establece que “(u)na ley orgánica regulará el funcionamiento del Tribunal Constitucional, el estatuto de sus miembros, el procedimiento ante el mismo y las condiciones para el ejercicio de las acciones”. Se sostiene en la demanda que es única y exclusivamente la Ley Orgánica del Tribunal Constitucional la norma habilitada para regular los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cuestión planteada hemos de partir de la afirmación, contenida en el fundamento jurídico 5 b) de la STC 128/2023, de que “no es una función directamente atribuida por la Constitución al Consejo General del Poder Judicial aquella de la que deriva su legitimación para interponer un conflicto de atribuciones ante la jurisdicción constitucional, porque esta legitimación es una facultad surgida del mero reconocimiento legal que formula la Ley Orgánica del Tribunal Constitucional en su art. 59.1 c), no teniendo un reflejo constitucional expreso”. Por tanto, según lo establecido en nuestro anterior pronunciamiento, se reconoce que es el legislador quien tiene la facultad de regular los elementos básicos del proceso constitucional. Pero esto no significa que tal regulación deba contenerse de forma completa y exhaustiva en la Ley Orgánica del Tribunal Constitucional, porque no se identifica en el art. 165 CE una reserva excluyente por razón de la especialidad de la ley a favor de la Ley Orgánica del Tribunal Constitucional, gracias a lo cual otras leyes orgánicas han complementado la regulación de distintos procesos constitucionales. Sin ir más lejos, el art. 8.1 de la Ley Orgánica 2/1982, de 12 de mayo, del Tribunal de Cuentas, establece que “(l)os conflictos que se susciten sobre las competencias o atribuciones del Tribunal de Cuentas serán resueltos por el Tribunal Constitucional”; y los arts. 49.3 y 4 y 114 de la Ley Orgánica 5/1985, de 19 de junio, del régimen electoral general, prevén unos plazos y sistema de subsidiariedad específicos para la tramitación de los recursos de amparo contra la proclamación de candidatos a las convocatorias electorales, y contra la proclamación de electos tras la celebración de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215/2016, de 15 de diciembre, afirmamos, citando el fundamento jurídico 4 d) de la STC 118/2016, de 23 de junio, que el modelo de jurisdicción constitucional diseñado por el constituyente, no es un modelo cerrado o petrificado, resultando expresiva de este diseño “la reserva de ley orgánica del art. 165 CE, ‘cuya amplitud y vocación de plenitud hemos destacado como manifestación de la estrecha relación que existe entre la Norma Suprema y la Ley Orgánica del Tribunal Constitucional’” [STC 215/2016, FJ 6 a)]. Pues bien, la amplitud de la reserva de ley orgánica excluye una interpretación de la misma que impida al legislador orgánico completar la dicción literal de la Ley Orgánica del Tribunal Constitucional con previsiones complementarias contenidas en otras leyes orgánicas, que permitan definir uno o más elementos constitutivos de los procesos constitucionales. Si bien lo ideal, por razones de coherencia, sistemática y buena técnica legislativa es evitar la dispersión normativa y abordar la reforma de los procedimientos a través de la revisión del texto de la Ley Orgánica del Tribunal Constitucional, no puede derivarse de esa preferencia un juicio de inconstitucionalidad en el caso de que la opción del legislador orgánico sea otra. Es constante la posición jurisprudencial que sostiene que el juicio de constitucionalidad que corresponde a este tribunal “‘no lo es de técnica legislativa’ [SSTC 109/1987, de 29 de junio, FJ 3 c), y 195/1996, de 28 de noviembre, FJ 4], ni de ‘perfección técnica de las leyes’ (SSTC 226/1993, de 8 de julio, FJ 4), pues nuestro control ‘nada tiene que ver con su depuración técnica’ (SSTC 226/1993, de 8 de julio, FJ 5, y 195/1996, de 28 de noviembre, FJ 4)” (por todas, STC 136/2011, de 13 de septiembre, FJ 3, y 126/2021, de 3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desestimar el argumento de que la Ley Orgánica 4/2021, en cuanto limita la potestad del Consejo General del Poder Judicial en funciones para plantear conflicto de atribuciones ante el Tribunal Constitucional, vulnera la reserva de ley orgánica prevista en el art.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vulneración de la interdicción de leyes singulares (ex art. 9.3 CE) por parte del art. 598 bis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los recurrentes denuncian que el apartado segundo del artículo único, al introducir el nuevo art. 598 bis LOPJ, vulnera el art. 9.3 CE en la medida en que este prohíbe las leyes singulares y la arbitrariedad en la actuación de los poderes públicos. Este nuevo precepto establece que cuando el Consejo General del Poder Judicial se encuentre en funciones no puede acordar el cese del secretario general ni del vicesecretario general del Consejo, y la demanda considera esta limitación de funciones contraria las previsiones del art. 9.3 CE previamente reseñadas. Para resolver la impugnación planteada resulta necesario determinar, con carácter previo, cuál es la verdadera naturaleza del precepto impugnado, que los recurrentes califican de ley singular o de caso único y autoaplicativa, que entienden dirigida únicamente a impedir el cese de las personas que actualmente desempeñan los cargos de secretario general y de vicesecretario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Venimos definiendo en nuestra doctrina las leyes singulares como “[a]quellas dictadas en atención a un supuesto de hecho concreto y singular, que agotan su contenido y eficacia en la adopción y ejecución de la medida tomada por el legislador ante ese supuesto de hecho, aislado en la Ley singular y no comunicable con ningún otro” (SSTC 129/2013, FJ 4, y 166/1986, de 19 de diciembre, FJ 10), de modo que “una ley que no fuera de destinatario único, ni autoaplicativa, adolece de tal naturaleza si ha sido dictada en atención a un supuesto de hecho concreto, esto es, a una situación singular o excepcional” (STC 50/2015, de 5 de marzo, FJ 3, y 203/2013, FJ 3). Pues bien, en el presente supuesto, de la simple lectura del nuevo art. 598 bis se desprende, inequívocamente, que este precepto no constituye una ley singular dado que va dirigido a aplicarse en todos los supuestos en los que el Consejo esté en funciones, y no únicamente a impedir el cese de los actuales secretario general y vicesecretario general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constatado que no estamos frente a una ley singular o de caso único y autoaplicativa, decae la totalidad de la argumentación sostenida por los recurrentes, por lo que procede rechazar este último motivo de inconstitucionalidad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por las razones anteriormente expuestas, que la norma objeto del presente recurso no incurre en ninguna de las tachas de inconstitucionalidad denunciadas por los recurrentes. En primer lugar, la tramitación parlamentaria de la Ley Orgánica 4/2021 no ha conculcado ni el art. 23 CE, ni el art. 93 CE, ni ningún otro de los preceptos invocados por los demandantes al formular el motivo de impugnación. En segundo lugar, y tal y como ya dijimos en el fundamento jurídico 6 de la STC 128/2023, “el establecimiento de un régimen jurídico específico del Consejo General del Poder Judicial en funciones no tiene otra finalidad que dar respuesta a una eventual anomalía: el incumplimiento del mandato constitucional de renovar cada cinco años los vocales del órgano de gobierno del Poder Judicial. A tales efectos, se ha de reconocer al legislador orgánico la potestad normativa necesaria, no solo para desarrollar las funciones propias del Consejo, sino incluso para establecer un régimen excepcional aplicable transitoriamente una vez que expira el mandato constitucional de cinco años, única previsión clara e inequívoca del art. 122.3 CE”, sin que de ese reconocimiento se pueda derivar vulneración alguna de los arts. 122.2, 167 y 169 CE, ni suponga atribuir facultades constituyentes al legislador. Tampoco resulta vulnerado el art. 9.3 CE, por cuanto el art. 598 bis LOPJ no puede ser calificado como ley autoaplicativa o de caso único. Y, por último, tampoco identificamos lesión alguna del art. 165 CE, porque no puede proclamarse una reserva de ley orgánica específica y excluyente a favor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promovido por más de cincuenta diputados del Grupo Parlamentario Popular en el Congreso de los Diputados, contra la Ley Orgánica 4/2021, de 29 de marzo, por la que se modifica la Ley Orgánica 6/1985, de 1 de julio, del Poder Judicial, para el establecimiento del régimen jurídico aplicable al Consejo General del Poder Judicial en funciones.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César Tolosa Tribiño a la sentencia del Pleno del Tribunal que resuelve el recurso de inconstitucionalidad núm. 3101-2021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respeto a la opinión de los magistrados y las magistradas que han conformado la mayoría del Pleno, formulamos el presente voto particular por discrepar de la fundamentación y del fallo de la sentencia recaída en el recurso de inconstitucionalidad, el cual a nuestro juicio debió ser estimado, declarando la inconstitucionalidad y consiguiente nulidad del artículo único de la Ley Orgánica 4/2021, de 29 de marzo, por la que se modifica la Ley Orgánica 6/1985, de 1 de julio, del Poder Judicial, para el establecimiento del régimen jurídico aplicable al Consejo General del Poder Judicial en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han quedado detalladamente expuestas en el voto particular formulado a la STC 128/2023, de 2 de octubre, que resolvió un recurso de inconstitucionalidad sustancialmente idéntico al presente, al que por tanto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el magistrado don Enrique Arnaldo Alcubilla y la magistrada doña Concepción Espejel Jorquera a la sentencia del Pleno del Tribunal que resuelve el recurso de inconstitucionalidad núm. 3101-2021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los magistrados y las magistradas que han conformado la mayoría del Pleno, formulamos el presente voto particular para expresar nuestra discrepancia con la fundamentación y el fallo de la sentencia recaída en el presente recurso de inconstitucionalidad, que a nuestro entender debió ser estimado, declarando la inconstitucionalidad y consiguiente nulidad del artículo único de la Ley Orgánica 4/2021, de 29 de marzo, por la que se modifica la Ley Orgánica 6/1985, de 1 de julio, del Poder Judicial, para el establecimiento del régimen jurídico aplicable al Consejo General del Poder Judicial en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Cuestiones previas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Remisión al voto particular formulado a la STC 128/2023, de 2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principales de nuestra discrepancia con la sentencia que resuelve este recurso de inconstitucionalidad son las expresadas en el voto particular que suscribimos junto a los magistrados don Ricardo Enríquez Sancho y don César Tolosa Tribiño a la STC 128/2023, de 2 de octubre, que desestimó el recurso de inconstitucionalidad interpuesto por cincuenta diputados del Grupo Parlamentario Vox contra la Ley Orgánica 4/2021, de 29 de marzo, con fundamentos en buena medida coincidentes con los esgrimidos contra esa misma ley en el presente recurso, interpuesto por más de cincuenta diputados del Grupo Parlamentario Popular.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Bastará por ello con remitirnos a lo expuesto en dicho voto particular, en cuanto a las cuestiones ya resueltas en la STC 128/2023 que coinciden con las que se plantean en el presente recurso. La sentencia que ahora se dicta, partiendo de lo decidido en la STC 128/2023, desestima esas quejas coincidentes con la misma fundamentación, que innecesariamente reproduce más o menos extensamente, cuando hubiera sido suficiente con una remisión al concreto fundamento jurídico de dicha sentencia, ciñéndose la que resuelve este recurso a examinar las quejas de inconstitucionalidad dirigidas contra la Ley Orgánica 4/2021 que no se habían planteado en el recurso ya desestimado de los diputados del Grupo Parlamentario Vox.</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queda dicho, respecto de esas tachas de inconstitucionalidad coincidentes en uno y otro recurso, que la actual sentencia desestima en aplicación de lo razonado en la citada STC 128/2023, nos limitaremos a remitirnos al voto particular conjunto formulado a dicha sentencia, sin más que advertir que el fundamento principal de nuestra discrepancia, ahora como entonces, reside en entender que los motivos materiales planteados por los recurrentes debieron estimarse, declarando que la Ley Orgánica 4/2021 vulnera el art. 122.2 CE por haber llevado a cabo una desnaturalización del Consejo General del Poder Judicial cuando está prorrogado por no haber sido renovado en plazo, al privarle de las potestades esenciales atribuidas para el cumplimiento de su cometido constitucional, y afectar a los principios de independencia judicial y separación de poderes. Asimismo, debió declararse que la ley impugnada vulneró los arts. 161.1 d) y 165 CE, en relación con el art. 59.1 c) LOTC, por negar legitimación al llamado Consejo “en funciones” para interponer un conflicto de atribuciones ante el Tribunal Constitucional frente a decisiones o actos de otros órganos constitucionales que supongan una efectiva y actual invasión de sus atribuciones.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Sobre la pérdida sobrevenida (parcial) del objeto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declara en el fundamento jurídico 2 c) de la sentencia la desaparición sobrevenida del objeto del recurso de inconstitucionalidad en relación con la impugnación de la Ley Orgánica 4/2021 basada en que la prohibición de que el Consejo General del Poder Judicial “en funciones” designe los dos magistrados del Tribunal Constitucional incurre en vulneración del art. 165 CE. La razón de esa pérdida parcial del objeto del recurso descansa en la circunstancia sobrevenida de la modificación de la ley impugnada por la Ley Orgánica 8/2022, de 27 de junio, que devolvió al Consejo esa competencia de designación de magistrados constitucionales que la Ley Orgánica 4/2021 le había hurtado, lo que determina, conforme a la conocida doctrina constitucional sobre la pérdida de objeto del recurso de inconstitucionalidad cuando el precepto legal impugnado ha sido ya expulsado por el propio legislador, que la sentencia cita.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esta reforma legal, que sin duda conforme a nuestra consolidada doctrina sobre la impugnación por motivos sustantivos de un texto legal que resulta modificado o derogado por el legislador durante la pendencia del recurso de inconstitucionalidad determina la pérdida sobrevenida del objeto del recurso en ese punto, habrá ocasión de volver luego. Por ahora nos contentamos con observar que llama poderosamente la atención cómo, sin fundamento jurídico para ello, la mayoría del Pleno aplica una vara de medir diferente en función de los asuntos sometidos al enjuiciamiento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este caso, en aplicación de esa conocida doctrina constitucional a la que se hace referencia sucinta en la sentencia, se declara la desaparición sobrevenida del objeto del recurso en cuanto a la alegada infracción del art. 165 CE, mientras que en la STC 44/2023, de 9 de mayo, como pusimos de relieve los magistrados firmantes del voto particular a dicha sentencia, la mayoría, sorprendentemente (o quizás no tanto), decidió que, pese a que la Ley Orgánica 1/2023, de 28 de febrero, modificó (de manera sustancial, además) buena parte de los preceptos de la Ley Orgánica 2/2010 impugnados en el recurso de inconstitucionalidad, ello no determinaba la pérdida de objeto del recurso. La principal razón (la otra razón esgrimida ni siquiera se correspondía con la realidad de lo acontecido) que se dio entonces para tan singular decisión era “que pervive el interés constitucional en el enjuiciamiento sobre los motivos de inconstitucionalidad incluidos en la demanda”, y ello “dado el planteamiento de la demanda y el alcance material de los cambios introducidos”.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argumentos nos parecieron entonces (y nos lo siguen pareciendo) insostenibles. Pero es claro que, en aras de la coherencia, si la mayoría sostuvo entonces la opinión de la “pervivencia del interés constitucional” en que el Tribunal se pronuncie sobre unos preceptos que el legislador ya ha expulsado del ordenamiento, sin ultraactividad, por “el planteamiento” del recurso y “el alcance material” de la reforma legal en cuestión, también en este caso debería haber entendido que el recurso no perdía objeto en cuanto a la impugnación referida a la infracción del art. 165 CE. Lo que no parece admisible es dispensar un distinto tratamiento a los supuestos de impugnación por motivos sustantivos de un texto legal que resulta modificado o derogado por el legislador durante la pendencia del recurso de inconstitucionalidad, desvirtuando así nuestra consolidada doctrina al respecto, en función de no se sabe qué razones (si es que de razones puede propiamente hablarse).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Algunas reflexiones sobre la respuesta que la sentencia da a las quejas de los recurrentes de carácter procedimental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las quejas de orden procedimental por remisión a lo ya decidido en la STC 128/2023 cuando esas quejas son coincidentes con las planteadas en el recurso resuelto entonces (omisión del informe del Consejo General del Poder Judicial y fraude de ley por utilizar la vía de la proposición de ley y no la del proyecto de ley), y con una argumentación específica cuando se trata de quejas no formuladas en aquel recurso, esto es, la referida a la vulneración del art. 23 CE por la utilización del procedimiento de urgencia y la relativa a la infracción del art. 93 CE, por incumplimiento del Derecho de la Unión Europa en la tramitación de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aunque pudieran descartarse las infracciones de los arts. 23 CE y 93 CE que aducen los diputados recurrentes, consideramos que el Tribunal ha desaprovechado la ocasión de advertir al legislador de la necesidad de realizar un uso adecuado de los procedimientos parlamentarios a su disposición en atención al calado de la reforma legal que se pretende abordar, particularmente en lo que atañe al empleo del procedimiento de urgencia, que comporta la radical reducción de los plazos de análisis, estudio y deliberación de una iniciativa legislativa, es decir, un examen compendiado y acelerado de esta. Formas y procedimientos son esenciales, hemos escrito repetidamente los juristas, y aun lo son más cuando hablamos de las formas y procedimientos que conducen a la aprobación de una ley en cuanto esta es la expresión de la voluntad popular, como dice el preámbulo de la Constitución, una voluntad debidamente formada y regida por los principios deliberativo y de transparencia y publicidad.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por más que, como se afirma en la sentencia, de nuestra doctrina resulte que no se vulnera el procedimiento legislativo por el hecho de que la norma impugnada tenga su origen en una proposición de ley, y no en un proyecto de ley, sería ingenuo pretender desconocer que la opción de acudir a la proposición de ley, a iniciativa de los grupos parlamentarios que sustentaban la coalición gubernamental, para desapoderar al Consejo General del Poder Judicial de sus funciones más relevantes cuando está prorrogado por no haber sido renovado en plazo, tenía el propósito de evitar, como sostienen los recurrentes, que se recabara, entre otros, el informe del propio Consejo, lo que no habría podido eludirse si la iniciativa se hubiera articulado a través de la vía del proyecto de ley, de conformidad con el art. 88 CE y el art. 109 del Reglamento del Congreso de los Diputados (RCD).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suma a lo anterior que, a solicitud de los grupos parlamentarios autores de la iniciativa (se insiste, los que sostenían en la Cámara a la coalición de Gobierno), la mesa del Congreso acordó la tramitación de la proposición de ley por el procedimiento de urgencia (art. 93 RCD), lo que supone, como efecto principal, la reducción de los plazos previstos en el procedimiento ordinario a la mitad (art. 94 RCD). Ciertamente, el recurso al procedimiento de urgencia, aunque constituya “una decisión de mera oportunidad política” (STC 136/2011, de 13 de septiembre, FJ 10), que no puede entenderse lesiva del derecho garantizado por el art. 23.2 CE (STC 153/2016, de 22 de septiembre, FJ 3), encuentra su verdadera razón de ser en la conveniencia de economizar tiempos y trámites en función de la iniciativa de que se trate. Por eso, resulta de difícil justificación la decisión de acordar la tramitación por el procedimiento de urgencia en supuestos como el presente en el que la reforma legal pretendida es de gran calado constitucional (pues atañe a las funciones que puede desempeñar el Consejo General del Poder Judicial cuando sus miembros han agotado su mandato y no se ha producido la renovación) y está sujeta a una gran controversia, tanto pública como en el propio ámbito parlamentario, donde la oposición interesó, sin éxito, que se recabara el informe del propio Consejo, así como de la Comisión Europea para la Democracia por el Derecho (Comisión de Venecia) y que se diera audiencia a los sectores implicados en la reforma.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tesitura, no parece temerario conjeturar que la articulación de la iniciativa por la vía de la proposición de ley, unida a la decisión de tramitarla por el procedimiento de urgencia, pretendía evitar que el Consejo General del Poder Judicial y los sectores afectados fueran oídos en la tramitación parlamentaria de la reforma pretendida y, al propio tiempo, acelerar esa tramitación, frustrando así un debate suficiente en las Cortes Generales sobre esa reforma legislativa afectante nada menos que a un órgano constitucional como es el Consejo General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olvidarse que, aunque la decisión final que dé lugar a la ley quede en manos de la mayoría parlamentaria, en el procedimiento de formación de la voluntad de las Cámaras debe quedar plenamente garantizado el derecho de la minoría a la integridad del debate parlamentario, una integridad que se pone en entredicho cuando, en una reforma legal tan relevante como la que dio lugar a la aprobación de la Ley Orgánica 4/2021, por la que se modifica la Ley Orgánica del Poder Judicial para establecer el régimen jurídico aplicable al Consejo General del Poder Judicial “en funciones”, no solo se rechaza recabar el informe del propio Consejo y dar audiencia a los sectores afectados por la reforma, sino que se acude al procedimiento de urgencia para acelerar la tramitación parlamentaria en un asunto en el que la importancia de la reforma y lo encontrado de las posiciones parlamentarias, antes bien aconsejaba una tramitación meditada.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Ley Orgánica 4/2021 como ley singular de caso único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da respuesta expresa, igualmente desestimatoria, a otra tacha que los recurrentes dirigían a la Ley Orgánica 4/2021 (tacha que no se planteaba en el recurso que fue resuelto por la STC 128/2023) consistente en que es una ley singular, arbitraria y que no respeta la jurisprudencia constitucional en relación con las leyes singulares. La sentencia que ahora nos ocupa rechaza expeditivamente ese motivo de impugnación por el sencillo expediente de negar que la ley impugnada sea una ley singular.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parcos argumentos que al respecto ofrece la sentencia en su fundamento jurídico 7 no son mínimamente convincentes. Por las razones que defendimos en la deliberación y que pasamos seguidamente a exponer, cabe afirmar que estamos ante un supuesto de ley singular y asimismo que no se cumplen los requisitos que la doctrina de este tribunal viene exigiendo para que puedan ser válidamente aprobadas este tipo de leyes excepcionales que son las leyes singulares.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conforme a la doctrina constitucional, dentro de la categoría de la ley singular se encuentran, por una parte, las leyes no autoaplicativas, que a su vez se distinguen en las de destinatario único o de estructura singular, en atención a los destinatarios a los que va dirigida, y las dictadas en atención a un supuesto de hecho concreto, esto es, a una situación singular o excepcional; y por otra, las leyes autoaplicativas.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entender, la Ley Orgánica 4/2021 es una ley singular de caso único. El artículo único de esta ley, que modifica la Ley Orgánica del Poder Judicial para privar al Consejo General del Poder Judicial de funciones esenciales cuando no se haya producido su renovación en plazo, aparece formulado en términos generales, ciertamente, pero, en realidad, constituye una regulación singular con destinatario único (el órgano de gobierno del Poder Judicial) y dictada en atención a un supuesto de hecho concreto, pues lo que se pretende es hacer frente a lo que la propia sentencia de la que se discrepa (fundamento jurídico 5) con remisión a lo declarado en la STC 128/2023, FJ 4 C), califica como una “situación extraordinaria” de “anomalía institucional” (que no es otra que el incumplimiento por parte de las Cortes Generales de su deber constitucional de renovar en plazo los vocales del Consejo), a la que la Ley Orgánica 4/2021 quiere hacer frente recortando drásticamente las funciones del Consejo mientras los vocales de este no hayan sido renovados, “y, de este modo, favorecer su renovación”.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se trata de una ley singular de caso único ha venido a reconocerlo implícitamente el propio legislador, cuando, para asegurar la pronta entrada en el Tribunal Constitucional de dos magistrados cuya renovación correspondía proponer al Gobierno, aprobó la Ley Orgánica 8/2022, de 27 de julio, para restituirle al Consejo General del Poder Judicial en situación de prórroga (o “en funciones” si se sigue la fraseología de la Ley Orgánica 4/2021) no todas las competencias de nombramiento que esta ley le sustrajo, sino solo la de designar a dos magistrados del Tribunal Constitucional. Y ello por motivos de mera oportunidad o conveniencia, porque, como la renovación del Tribunal correspondía en ese momento al tercio compuesto por dos magistrados a propuesta del Gobierno y otros dos a propuesta del Consejo General del Poder Judicial (art. 159.1 CE y art. 16.1 LOTC), era necesario que el Consejo designase sus dos magistrados para que el Gobierno pudiera a su vez designar los dos suyos.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nuestra doctrina, que cita sucintamente la sentencia, las leyes singulares no constituyen un ejercicio normal de la potestad legislativa, por lo que están sujetas a una serie de límites contenidos en la propia Constitución, en particular que no introduzcan una desigualdad arbitraria o injustificada. Tal es, cabalmente, el vicio en que incurre la Ley Orgánica 4/2021, al privar al Consejo General del Poder Judicial del ejercicio de competencias consustanciales a este órgano mientras no se produzca su renovación, siendo obligado advertir que lo que este tribunal (rectius: la mayoría que ha sacado adelante la STC 128/2023 y la actual sentencia) califica como “circunstancia de anomalía institucional” no puede deparar la desnaturalización de un órgano constitucional que, por lo demás, no es el responsable de que se produzca tal “anomalía” (pues es a las Cortes Generales, como las propias sentencias no dejan de reconocer, a las que es imputable el incumplimiento de su deber constitucional de renovar el Consejo en el plazo establecido), pues el Consejo General del Poder Judicial debe ejercer en todo momento la plenitud de las competencias que, como órgano constitucional, tiene atribuidas y que son esenciales para preservar la independencia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mayor abundamiento, y de modo específico, el apartado 2 del artículo único de la Ley Orgánica 4/2021, que prohíbe a la presidencia del Consejo General del Poder Judicial acordar el cese del secretario general o del vicesecretario general del mismo cuando el Consejo se encuentre “en funciones”, es también una ley singular de caso único, que excede de los límites constitucionales para este tipo de leyes excepcionales porque, como señalan los recurrentes, este precepto viene a introducir arbitrariamente una cláusula de protección ad personam que impide el cese de quienes actualmente desempeñan dichos cargos sin que exista motivo alguno de interés público que justifique esta regulación singular; y no es argumento sostenible que en cada ocasión en que el Consejo pueda volver a encontrarse en funciones podría volver a reproducirse la misma situación de protección ad personam del secretario y del vicesecretario general que ocuparen tales cargos al tiempo que adviniera la situación “en funciones”, entre otras razones porque la Ley Orgánica 4/2021, como explicita en su exposición de motivos, nace y se justifica ad hoc por el momento en que nace y al que se aplica.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febrero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