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19 de febrero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499-2024, promovido por don José Martínez Rodríguez,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enero de 2024 el procurador de los tribunales don Fernando Esteban Cid, en nombre y representación de don José Martínez Rodríguez y bajo la dirección de la letrada doña Catherine Pérez-Ruibal del Águila, formuló demanda de amparo contra el auto de 19 de diciembre de 2022 dictado por la Sección Sexta de la Sala de lo Contencioso-Administrativo del Tribunal Supremo, en el recurso ordinario núm. 521-2024.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febrero de 2024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Sexta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499-2024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febrero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