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2127-2023, interpuesto por la procuradora de los tribunales doña María Cristina Sosa González, en nombre y representación de doña N.A.L., bajo la dirección técnica de la letrada doña Cristina Armas Suárez, contra el auto de 30 de septiembre de 2022 dictado por el Juzgado de Primera Instancia e Instrucción núm. 4 de Getafe en procedimiento de jurisdicción voluntaria por desacuerdo en el ejercicio de la patria potestad núm. 698-2021, y contra el auto de 9 de marzo de 2023 dictado por la Sección Vigesimosegunda de la Audiencia Provincial de Madrid, en el rollo de apelación núm. 1168-2022, confirmatorio del anterior.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N.A.L., representada por la procuradora de los tribunales doña María Cristina Sosa González, interpuso recurso de amparo contra las resoluciones reseñadas en el encabezamiento de la presente sentencia mediante escrito presentado en el registro de este tribunal el día 30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J.C.P.N. solicitó la intervención judicial por desacuerdo de los progenitores en el ejercicio de la patria potestad al amparo del art. 86.1 de la Ley de la jurisdicción voluntaria  y el art. 156 párrafo tercero del Código civil, ante la negativa de la madre, doña N.A.L., para la inoculación de la vacuna contra la covid-19 y otras vacunas previstas en el calendario vacunal a la hija menor común de ambos litigantes, a la sazón de doce años de edad. Interesaba que se le atribuyera la facultad de decidir sobre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3 de diciembre de 2021 del Juzgado de Primera Instancia e Instrucción núm. 4 de Getafe se admitió la solicitud de don J.C.P.N. y se acordó citar a las partes y al Ministerio Fiscal a una comparecencia el día 27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N.A.L. presentó escrito por el que se oponía a la administración de la vacuna contra la covid-19 a la menor, alegando la ausencia de evidencia médica/científica que justificase la inoculación de los medicamentos de terapia génica para la covid-19 en menores de edad, atendiendo a la gravedad de la enfermedad en niños, en los que la tasa de mortalidad y de hospitalización era muy baja, y a los efectos adversos que podía llevar aparejada la vacuna, que podían ser muy superiores a la ausencia de vacunación. A ello añadía que el medicamento se encontraba en fase experimental. Asimismo alegaba que, de accederse a la inoculación de la vacuna a la menor, se produciría la vulneración del derecho a la integridad física y moral (art. 15 CE) por falta de consentimiento informado por escrito en los términos de la Ley 41/2002, de 14 de noviembre, básica reguladora de la autonomía del paciente y de derechos y obligaciones en materia de información y documentación clínica, en relación con la STC 37/2011, de 28 de marzo, así como la vulneración de Código de Nuremberg, el Convenio de Oviedo, de 4 de abril de 1997, relativo a los derechos humanos y la biomedicina, y la Declaración universal sobre bioética y derechos humanos de la UNESCO.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día y hora señalados para la celebración de la vista comparecieron las partes, quienes se ratificaron en sus escritos, y el Ministerio Fiscal, y se llevó a cabo la exploración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4 de Getafe dictó auto el 30 de septiembre de 2022 en el que, tras realizar una serie de consideraciones acerca del interés superior del menor y advertir el carácter voluntario de la vacunación contra la covid-19 y la necesidad de consentimiento informado en los términos de la Ley 41/2002, básica reguladora de la autonomía del paciente y de derechos y obligaciones en materia de información y documentación clínica, consideró que la postura de la madre carecía de base científica y que la negativa de la hija a vacunarse parecía estar motivada por las informaciones vertidas por su madre. Frente a ello, el auto señalaba que las autoridades sanitarias y la mayoría de los estudios científicos incidían en los beneficios de la vacuna contra la covid-19. Respecto del resto de vacunas, indicó el auto que la negativa de la madre a su inoculación no podía sustentarse en que se encontrasen en fase experimental. Concluyó que, en interés de la menor, no constando contraindicación médica, y habiendo seguido la menor el calendario vacunal hasta la negativa de la madre, procedía atribuir en exclusiva al padre la facultad de decidir sobre la administración de la vacuna contra la covid-19 y el resto de las vacunas que le correspondieran conforme al calendario vacunal.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este auto doña N.A.L. presentó recurso de apelación en el que alegaba la vulneración de los arts. 216, 217 y 218 de la Ley de enjuiciamiento civil, en relación con el art. 24.1 CE, por vulneración del principio de justicia rogada, falta de valoración de la prueba aportada y falta de motivación del auto recurrido. Consideraba también que se había vulnerado el art. 15 CE por falta de consentimiento informado de los progenitores y de la menor en relación con la Ley 41/2002, y pese a que deberían extremarse las precauciones por tratarse de un medicamento en fase experimental, y en contra también del Convenio de Oviedo, de 4 de abril de 1997, relativo a los derechos humanos y la biomedicina, y de la STC 37/2011, de 28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fiscal interesó la desestimación del recurso de apelación por considerar que las razones esgrimidas por la recurrente no eran suficientes para impedir la vacunación, teniendo en cuenta que la vacuna contra la covid-19 venía avalada por la Organización Mundial de la Salud y había sido aprobada por la Agencia Europea del Medicamento, afirmándose que los beneficios de la vacunación superan a los riesgos.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Vigesimosegunda de la Audiencia Provincial de Madrid dictó auto el 9 de marzo de 2023 por el que desestimó el recurso de apelación. Consideró que el auto recurrido no vulneraba el art. 24.1 CE, a la vista de la prueba practicada, detalladamente referida en la dicha resolución, que había examinado toda la prueba desde la lógica y racionalidad jurídica, sin que resultase arbitraria ni irracional. Tampoco se habría vulnerado el art. 15 CE porque el consentimiento informado debe facilitarse por el servicio médico correspondiente, no por el órgano judicial, y en este caso no se imponía una asistencia médica contra la voluntad del paciente ni constaba un riesgo relevante de que la vacunación generase un peligro grave y cierto para la salud. Teniendo en cuenta el interés superior de la menor, confirmó la atribución de la facultad de decidir al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en la demanda de amparo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integridad física y moral (art. 15 CE), por falta del consentimiento informado regulado en la Ley 41/2002, básica reguladora de la autonomía del paciente y de derechos y obligaciones en materia de información y documentación clínica, también reconocido en la Carta de derechos fundamentales de la Unión Europea y en el Convenio de Oviedo, de 4 de abril de 1997, relativo a los derechos humanos y la biomedicina, y que puede entenderse comprendido asimismo en el art. 8 del Convenio europeo para la protección de los derechos humanos y las libertades fundamentales. Se invoca también la doctrina sentada en las SSTC 220/2005, de 12 de septiembre; 160/2007, de 2 de julio, y 37/2011, de 28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la tutela judicial efectiva (art. 24.1 CE), por infracción de los principios de justicia rogada y de carga de la prueba, así como por falta de motivación y vulneración del derecho a un juez imparcial, porque la decisión judicial se ha basado en la recomendación de las autoridades sanitarias sin tener en cuenta que la vacunación es voluntaria y que, en caso de desacuerdo de los progenitores, el interesado en la vacunación debería aportar un informe médico que justifique la necesidad del tratamiento por existir peligro para la vida de la menor. La decisión judicial no se ha adoptado por criterios científicos o jurídicos, sino conforme a las creencias personales de los juzgadores, en contra de la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solicita, además del otorgamiento del amparo y la declaración de nulidad de las resoluciones judiciales impugnadas, que se declare también que no ha lugar al procedimiento de jurisdicción voluntaria para la inoculación de las vacunas a la hija de la recurrente sin el debido consentimiento informado por escrito de ambos progenitores y de la menor o, subsidiariamente, que es necesario el consentimiento de ambos progenitores mientras la hija sea menor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solicitaba la suspensión de la ejecución del auto de 30 de septiembre de 2022, dictado por el Juzgado de Primera Instancia e Instrucción núm. 4 de Getafe en el procedimiento de jurisdicción voluntaria sobre discrepancias en el ejercicio de la patria potestad núm. 698-2021, y ratificado por el auto de la Sección Vigesimosegunda de la Audiencia Provincial de Madrid de 9 de marzo de 2023, en el rollo de apelación núm. 1168-2022.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junio de 2023, la Sección Cuarta del Tribunal Constitucional acordó admitir a trámite el recurso de amparo apreciando que concurría en el mismo una especial trascendencia constitucional [art. 50.1 de la Ley Orgánica del Tribunal Constitucional (LOTC)] porque el recurso planteaba un problema o afectaba a una faceta de un derecho fundamental sobre el que no había doctrina de este tribunal [STC 155/2009, de 25 de junio, FJ 2 a)] y, asimismo, porque el asunto suscitado trascendía del caso concreto porque planteaba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Vigesimosegunda de la Audiencia Provincial de Madrid a fin de que, en plazo no superior a diez días, remitiera testimonio de las actuaciones correspondientes al recurso de apelación 1168-2022 e, igualmente, al Juzgado de Primera Instancia e Instrucción núm. 4 de Getafe a fin de que, en idéntico plazo, remitiera certificación o fotocopia adverada de las actuaciones correspondientes al procedimiento de intervención judicial por desacuerdo en el ejercicio de la patria potestad núm. 698-2021, debiendo emplazar previamente a quienes hubieran sido parte en el procedimiento, excepto a la recurrente en amparo, para que en el plazo de diez días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19 de junio de 2023 se acordó, asimismo la formación de pieza separada de suspensión, iniciándose su tramitación conforme al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librar oficio a la Dirección General de Salud Pública de la Comunidad de Madrid, a fin de que informase sobre si consta la administración de la vacuna contra la covid-19 a la hija de la recurrente y, en su caso, la fecha en la que se le administró. Mediante oficio que tuvo entrada en el registro de este tribunal el 24 de julio de 2023, el referido centro directivo comunicó que no consta que se haya administrado la vacuna a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la Secretaría de Justicia de la Sala Segunda de este tribunal de 5 de septiembre de 2023 se dio traslado de esa comunicación al recurrente y al Ministerio Fiscal para formular alegaciones, trámite que fue evacuado únicamente por la Fiscalía, que interesó la denegación de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Secretaría de Justicia de la Sala Segunda de este tribunal de 18 de diciembre de 2023 se acordó dar vista de las actuaciones recibidas a la recurrente y al Ministerio Fiscal por plazo común de veinte días, para presentar alegaciones, conforme establece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escrito de alegaciones el 8 de febrero de 2024 en el que consideró, en primer lugar, que la alegada vulneración del derecho a un juez imparcial no ha sido denunciada formalmente en el proceso tan pronto como, una vez conocida, hubiera lugar a ello [art. 44.1 c) LOTC], si bien destaca que el núcleo esencial de la pretensión de la recurrente reside en la vulneración del derecho a la integridad personal (art. 15 CE), de suerte que las quejas planteadas bajo la cobertura del art. 24.1 CE serían más bien instrumentales respecto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posible vulneración del art. 15 CE, considera el Ministerio Fiscal que debe aplicarse a este caso la doctrina constitucional establecida en la STC 148/2023, de 6 de noviembre, fundamentos jurídicos 4 y 5, debiendo rechazarse que se haya vulnerado el derecho fundamental que aquel precepto garantiza, porque, si bien la menor, de trece años, manifestó en la exploración judicial su oposición a la vacuna, el juez valoró esta negativa concluyendo que debía primar en todo caso el interés superior de la menor frente los riesgos de contraer la enfermedad, de acuerdo con las recomendaciones de las autoridades sanitarias, añadiendo que los padres contaban con la información adecuada para la prestación del consentimiento desde antes incluso de iniciarse el procedimiento de jurisdicción voluntaria, por lo que no cabe apreciar ausencia de consentimiento informado. La motivación de las resoluciones judiciales, en suma, descansa sobre la protección del interés superior de la menor en relación con la protección de su salud. A la vista de todos estos razonamientos, el Ministerio Fiscal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abril de 2024 se señaló para deliberación y votación de la presente sentencia el día 8 de abril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30 de septiembre de 2022 dictado por el Juzgado de Primera Instancia e Instrucción núm. 4 de Getafe en el procedimiento de intervención judicial por desacuerdo en el ejercicio de la patria potestad 698-2021, que atribuyó a don J.C.P.N. la facultad de decidir sobre la administración de la vacuna frente a la covid-19 a su hija menor de edad, y contra el auto de 9 de marzo de 2023 de la Sección Vigesimosegunda de la Audiencia Provincial de Madrid, dictado en el rollo de apelación núm. 1168-2022,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recurso de amparo se alega la vulneración del derecho a la tutela judicial efectiva (art. 24.1 CE) porque, según la recurrente, los autos impugnados, que atribuyen la facultad de decidir al progenitor favorable a la vacunación, incurren en defecto de motivación suficiente e incluyen razonamientos y afirmaciones sin sustento científico, porque han valorado las pruebas practicadas de manera errónea, de modo que la decisión judicial no se ha adoptado por criterios científicos o jurídicos, sino conforme a las creencias personales de los juzgadores.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Ministerio Fiscal, la queja planteada bajo la cobertura del art. 24.1 CE debe ser subsumida, por su carácter instrumental, en la vulneración del derecho a la integridad física y moral (art. 15 CE), que constituye el núcleo esencial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objeto del presente recurso de amparo queda, en consecuencia, constreñido a examinar si se ha producido la alegada vulneración del derecho a la integridad física y moral (art. 15 CE), por falta de consentimiento informado de la recurrente para la inoculación a su hija menor de la vacuna contra la covid-19. Esta es la lesión constitucional que se imputa al auto del juzgado, confirmado en apelación, que atribuye la facultad de decidir al progenitor favorable a la vacunación (en este caso, el padre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derecho garantizado por el art. 15 CE al constatarse que: (i) se cumple el presupuesto básico que el art. 9.3 c), de la Ley 41/2002 establece para que pueda acudirse al consentimiento por representación —otorgado por los progenitores de común acuerdo o por la autoridad judicial en caso de desacuerdo— porque en este caso la menor, de doce años de edad, carecía de las capacidades —emocional e intelectual— necesarias para comprender el alcance de la intervención, dada la evidente complejidad de la cuestión dirimida, de donde cabía inferir razonablemente que no contaba con los elementos de juicio científico-técnicos precisos para emitir un consentimiento informado por sí misma; (ii) la menor fue oída y, aunque manifestó su oposición a vacunarse, el órgano judicial apreció que su postura parecía estar influida por las informaciones de su madre, contraria a la vacunación, sin que su postura tuviera base científica, frente a lo que contrapone el criterio de las autoridades sanitarias y de la mayoría de estudios científicos, que inciden en los beneficios de la vacuna contra la covid-19, a lo que añade que los padres contaban con la información adecuada para la prestación del consentimiento desde un momento anterior incluso a la iniciación del procedimiento de jurisdicción voluntaria, por lo que no cabe apreciar la ausencia de consentimiento informado; y (iii) la motivación de las resoluciones judiciales tuvo como fundamento esencial la protección del interés superior de la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resolución sobre el fondo de este recurso implica que no resulte procedente resolver sobre la medida cautelar de suspensión solicitada por el recurrente,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N.A.L., y archivar la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