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7937-2021, promovido por don G.O.C., y doña A.R.M.M., representados por el procurador de los tribunales don Alejandro Valera Cobacho y asistidos de la letrada doña Margarita López Anadón, contra el auto del Juzgado de Primera Instancia núm. 9 de Murcia, de fecha 25 de octubre de 2021, que desestimó el incidente de nulidad de actuaciones interpuesto frente al auto de 18 febrero de 2021, en el que se acuerda la adopción del menor I.O.S., propuesta por la Dirección General de Familias y Protección de Menores de la Comunidad Autónoma de la Región de Murcia. Ha intervenido la Comunidad Autónoma de la Región de Murcia, representada por el letrado don Diego Pérez Frutos, así como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diciembre de 2021, el procurador de los tribunales don Alejandro Valera Cobacho, en la representación indicada, interpuso demanda de amparo contra la resolución judicial señalada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H.A.O.M., hija de los demandantes de amparo, falleció el 24 de marzo de 2020, siendo madre de tres hijos menores de edad: I.B.O., el hijo mayor, respecto del cual tenía la custodia compartida que, ejercía en el domicilio de los abuelos maternos; B.K.O., su segunda hija, nacida el 7 de julio de 2015, que tras nacer convivía con su madre y con los abuelos maternos en el domicilio familiar; e I.O.S., el hijo menor, nacido el 4 de abril de 2017, en cuyo embarazo y tras el nacimiento fue asistido por la Fundación Madrina, pasando posteriormente a vivir en el domicilio familiar con los abuelos, hasta que suspendió la patria potestad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menor I.O.S., se siguieron, al menos, tres procedimientos civiles, ante tres juzgados distintos: el procedimiento núm. 1229-2018 —en el que la madre y los abuelos se opusieron a la suspensión de la patria potestad—; el procedimiento núm. 1328-2019 —en el que los abuelos se opusieron respecto de la decisión denegatoria del acogimiento familiar y del régimen de visitas—, tramitados respectivamente ante los Juzgados de Primera Instancia núm. 15 y 3 de Murcia; y, el procedimiento de adopción núm. 685-2020, del que conoció el Juzgado de Primera Instancia núm. 9 de Murcia,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procedimientos civiles que afectaron al menor I.O.S., se da cuenta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procedimiento que se tramitó respecto del menor I.O.S., fue el procedimiento de medidas de protección de menores núm. 1229-2018, ante el Juzgado de Primera Instancia núm. 15 de Murcia. El itinerario administrativo y judicial del mismo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administrativa de 17 de mayo 2018, dictada por la Dirección General de Familias y Políticas Sociales de la Consejería de Familia e Igualdad de Oportunidades de la Región de Murcia, se acordó asumir la tutela del menor I.O.S., al apreciar una situación de desamparo, lo que conllevó la suspensión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procedimiento judicial en el que se impugnó dicha resolución, se tuvo por personados y partes a la madre y a los abuelos maternos, pero tras conocerse el fallecimiento de la madre, se dictó el auto núm. 311/2020, de 14 de octubre, en el que se acordó la finalización del procedimiento por falta de legitimación activa de los abuelos para sostener la pretensión de la demanda interpuesta por la madre. Dicha resolución fue recurrida en apelación y desestimada por el auto de la Sección Cuarta de la Audiencia Provincial de Murcia de 11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contra la resolución administrativa que denegó el acogimiento del menor I.O.S., por los abuelos, se siguió el procedimiento de medidas de protección de menores núm. 1328-2019, del que conoció el Juzgado de Primera Instancia núm. 3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celebración de la vista señalada el 31 de mayo de 2021 fue suspendida al tener conocimiento el órgano judicial de que se había aprobado la adopción del menor I.O.S., por el Juzgado de Primera Instancia núm. 9 de Murcia. Consta en ese procedimiento providencia de 7 de junio de 2021, en la que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cuenta, habiéndose acordado en sala la suspensión de la vista señalada en tanto se resuelva el incidente de nulidad que van a interponer el Ministerio Fiscal y la parte actora en el expediente de adopción 685-20 del Juzgado de Primera Instancia núm. 9 y el 378-19 del Juzgado de Primera Instancia núm. 3 de Murcia, remítanse los autos al SCOP [servicio común de ordenación del procedimiento] y verificado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procedimiento de adopción núm. 685-2020, del que conoció el Juzgado de Primera Instancia núm. 9 de Murcia, se dictaron las dos resoluciones impugnadas en el recurso de amparo. El itinerario administrativo y judicial que finalizó con la aprobación de la adopción del menor I.O.S., propuesta por la entidad pública,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Dirección General de Familias y Protección de Menores, el 20 de julio de 2020, se formuló propuesta de adopción del menor 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el testimonio remitido que el 17 de mayo de 2018 se había asumido la tutela del menor I.O.S., y que por resolución de 25 de septiembre de 2019 se acordó la delegación de guarda con fines de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propuesta fue admitida a trámite por decreto del letrado de la administración de justicia del indicado juzgado de 16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3 de diciembre de 2020 prestaron su consentimiento los adoptantes don A.C.G., y don J.J.F.F., y el 11 de enero de 2021 prestó su asentimiento a la adopción don A.S.M., padre del menor. La madre había fallecido el 24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18 de febrero de 2021, se acordó la adopción del menor I.O.S., por la familia propuesta por la entidad pública. En los antecedentes se recoge que los adoptantes consintieron y que el padre asintió a la adopción, así como consta la existencia de un informe favorable del Ministerio Fiscal y que se habían llevado “a cabo todas las actuaciones con la conveniente reserva y habiéndose practicado las diligencias pertinentes, de conformidad con los artículos 39.1 y 39.2 de la Ley 15/2015 de 2 de julio, de la jurisdicción voluntaria, a efectos de asegurar que la presente adopción se realiza en interés del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del auto, sin ninguna referencia al caso planteado, reproduce los arts. 175, 177, y 180 del Código civil (en adelante, CC) y 38.3 de la Ley 15/2015, de 2 de julio, de jurisdicción voluntaria, y finalmente indica que no ha lugar a efectuar pronunciamiento en materia de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fecha 30 de junio de 2021, la representación de los demandantes de amparo presentó solicitud de nulidad del procedimiento de adopción, y, en todo caso, del auto de 1 de marzo de 2020 (se refiere al de 18 de febrero de 2021) por el que se acuerda la adopción del nieto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indica que han tenido conocimiento del proceso de adopción de su nieto I.O.S., en el procedimiento de oposición de medidas de protección sobre menor núm. 1328-2019, que se tramitaba en el Juzgado de Primera Instancia núm. 3 de Murcia, en el que los abuelos maternos se oponían a la denegación a los mismos del acogimiento en familia extensa de su nieto I.O.S. Considera que debieron ser llamados al expediente de adopción como parte legítima dada su intervención en los procedimientos de protección de los menores I.O.S. (núm. 1328-2019) y B.K.O. (núm. 1694-2019).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la madre del menor I.O.S., falleció el 24 de marzo de 2020, no ha sido citada, ni oída en el procedimiento de adopción, como tampoco tuvo efectividad la citación iniciada en el expediente de adopción relativo a su otra nieta B.K.O., inicialmente por hallarse enferma como alertó y comunicó el abuelo ahora recurrente y posteriormente a consecuencia de su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dichas circunstancias —de enfermedad primero y de fallecimiento después— fueron aprovechadas para acelerar la adopción del nieto y dejar de lado el procedimiento de oposición a la denegación del acogimiento familiar extenso instado por los abuelos en relación con el menor 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añaden que los abuelos se han visto privados de poder intervenir o solicitar su personación como parte legítima en el procedimiento de adopción, negándoles, por tanto, la posibilidad de que se hubiera acordado una adopción abierta. Sostienen que la entidad pública ha suspendido de palabra las visitas que el menor venía disfrutando, junto con su hermana en virtud de la sentencia recaída en el procedimiento de oposición a medidas de menores núm. 1694-2019 seguido en relación con la menor B.K.O.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cuestionan el desamparo del menor I.O.S., acordado por la entidad pública que fue objeto del procedimiento núm. 1229-2018 en el Juzgado de Primera Instancia núm. 15, en el que se dispuso el archivo frente al que se interpuso recurso de apelación pendiente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otrosí, solicitan que se deje en suspenso el auto de adopción y que se ordene la continuación de las visitas de ambos menores establecida en la sentencia de 31 de julio de 2019, conforme al interés superior de los menores I.O.S., y B.K.O., que se encuentran con la misma familia y hasta que se resuelva el incidente de nulidad y en todo caso hasta que se resuelvan los recursos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refieren —acompañando copia del poder— que su hija siempre solicitó que fueran los abuelos maternos quienes se hicieran cargo de sus hijos y por tal motivo otorgó poder especial ante notario el 22 de febrero de 2018 a los demandantes de amparo para decidir sobre el menor I.O.S., y tomar cualquier decisión relativa a su persona en cualquier ámbito, representarlo a él y a sus bienes, ejerciendo su cuidado, desarrollo y educación, adoptando todas las decisiones que consideraran precisas, así como para comparecer ante cualquier organismo y ejercitar las facultades conferidas.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20 de septiembre de 2021, en virtud de lo establecido en el art. 227.1 de la Ley de enjuiciamiento civil (LEC en adelante), se acordó oír al Ministerio Fiscal y a la Dirección General de Familias por plazo común de cinco días acerca de la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letrada de la Comunidad Autónoma de la Región de Murcia presentó escrito el 28 de septiembre de 2021 en el que solicitaba la desestimación de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en la propuesta de adopción dirigida al Juzgado de Primera Instancia núm. 9 de Murcia se hizo constar la existencia de los cinco procedimientos referidos. Considera que siendo firme la adopción, la comunidad autónoma no ostenta capacidad de disposición, concurriendo falta de legitimación, pues son los padres adoptivos los que tienen capacidad pasiva plena. Los abuelos carecen de legitimación activa para participar en el procedimiento de adopción que pretenden anular conforme al art. 177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añade que el propio Juzgado de Primera Instancia núm. 15 de Murcia, archivó el procedimiento por falta de legitimación activa de los abuelos para oponerse a la decisión de suspensión de la patria potestad de la madre. Indica que en el procedimiento de oposición de medidas de menores núm. 1694-2017, el Juzgado de Primera Instancia núm. 3 de Murcia, había desestimado la solicitud de acogimiento familiar de los abuelos, decisión confirmada por sentencia de la Audiencia Provincial. Considera que debe primar el interés del menor, sin que este deba esperar indefinidamente a que los abuelos sigan recorriendo instancias y obstaculizando la integración plena en la familia seleccionada.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su parte el Ministerio Fiscal por escrito de 6 de octubre de 2021 manifestó que “se opone a la nulidad planteada haciendo suyos los planteamientos de la Dirección General de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por auto de 25 de octubre de 2021, que es el que se impugna en el recurso de amparo, el Juzgado de Primera Instancia núm. 9 de Murcia desestimó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art. 228 LEC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procede la estimación de la nulidad alegada por cuanto no se ha producido vulneración de derecho alguno ni se ha alegado en tal sentido por la parte recurrente en nulidad la cual además carece de legitimación activa en el procedimiento de adopción del que alegan la nulidad, y lo que pretende es la paralización del procedimiento de adopción a la espera de las resoluciones judiciales pendientes de dictarse en los procedimientos en los que si tienen legitimación, no siendo ello posible por cuanto el procedimiento de adopción se han tenido en cuenta todos esos procedimientos (OMM 1229-2018, OMM 1328-2019, ADOPCIÓN 378-2019, OMM 1694-2017 Y PMA 1229-2018) habiendo el Juzgado de Primera instancia núm. 3 de Murcia fallado en contra del acogimiento familiar instado por los abuelos lo cual fue ratificado por la Audiencia Provincial de Murcia en sentencia de fecha 9 de Julio de 2020 y no pudiendo olvidar la naturaleza de este procedimiento que tiene un carácter preferente en su tramitación conforme al artículo 34 de la Ley de jurisdicción voluntaria, no habiéndose justificado en el presente caso ninguna vulneración procedimental ni de derecho fundamental que justifique la pretensión de revisión y reversión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el auto de 25 de octubre de 2021 dictado por el Juzgado de Primera Instancia núm. 9 de Murcia en el procedimiento de adopción núm. 685-2020 del menor I.O.S., y en la pieza de incidente de nulidad de actuaciones registrada con el mismo número.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reiteran los argumentos expuestos en el incidente de nulidad de actuaciones. En tal sentido, refieren que la adopción se ha resuelto a pesar de encontrarse en tramitación los procedimientos de oposición a medidas de menores frente a las resoluciones administrativas que les denegaron el acogimiento familiar de sus nietos, núm. 1328-2019 —en cuya vista tuvo conocimiento de la resolución de adopción del menor I.O.S.— y núm. 1694-2017 en que recayó la sentencia núm. 644/2020, de 9 de julio, dictada por la Sección Cuarta de la Audiencia Provincial de Murcia, que no era firme, al encontrarse admitido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la entidad pública al conocer el fallecimiento de la madre aprovechó para “acelerar” la adopción del nieto de los demandantes, ignorando los procedimientos en curso. Los demandantes se han visto privados de intervenir y solicitar la personación como parte legítima e interventores en dicho procedimiento. Se les ha negado la posibilidad de una adopción abierta, pretendiendo la entidad pública desentenderse del todo alegando que como el menor está adoptado nada tienen que ver y habiéndose suspendido igualmente las visitas que venía disfrutando con su hermana, en virtud de la sentencia 644/2020,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Atribuye el suicidio de su hija a la pérdida de toda esperanza por la actuación de la entidad pública al haber suspendido las visitas con sus dos hijos y a que su hijo I.O.S., había sido dado en guarda con fines de adopción. Cuestiona la actuación de la entidad pública en el procedimiento núm. 1229-2018 que terminó archivándose por la muerte de su hija mediante auto de 14 de octubre de 2020, que se encuentra pendiente de recurso de apelación ante la Sección Cuarta de la Audiencia Provincial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sostiene que no era posible dictar la adopción sin que los procedimientos pendientes hubieran alcanzado firmeza, e insiste en que desde la adopción le han sido suspendidas las visitas, produciéndose un perjuicio irreparable consistente en el desarraigo de ambos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si bien había identificado como vulnerado el derecho a la tutela judicial efectiva por vulneración del derecho al juez ordinario predeterminado por la ley y como manifestación del derecho a un juicio justo (arts. 24.1 y 2 CE y 6 CEDH), en el suplico de la demanda solicita que se declare “vulnerado el derecho de los recurrentes a la tutela judicial efectiva, y declarar dicho auto nulo retrotrayéndose las actuaciones y se dicte resolución por la que se acuerde la admisión a trámite de dicho incidente de nulidad respecto de la adopción del nieto de mis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febrero de 2023 la Sección Tercera de la Sala Segunda de este tribunal acordó admitir a trámite el presente recurso, toda vez que podía dar ocasión al Tribunal para aclarar o cambiar su doctrina, como consecuencia de cambios normativos relevantes para la configuración del contenido del derecho fundamental [STC 155/2009, FJ 2 b)] y, constando ya en el presente recurso testimonio del procedimiento de adopción 685-2020, de conformidad con lo dispuesto en el art. 51 de la Ley Orgánica de este tribunal, dirigir atenta comunicación al Juzgado de Primera Instancia núm. 9 de Murcia para que, en término de diez días, remitiese certificación o copia adverada de las actuaciones judiciales de las que este recurso de amparo trae causa, debiéndose emplazar a quienes hubieran sido parte en el proceso judicial previo, salvo a la demandante de amparo, para que en el término de diez días pudieran comparecer en este recurso si lo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Solicitada la personación el 18 de julio de 2023 por la Comunidad Autónoma de Murcia, por diligencia de ordenación del secretario de justicia de 30 de noviembre de 2023 se acordó tener por personado al procurador don Jesús López Gracia en nombre y representación de la Comunidad Autónoma de la Región de Murcia, así como, de conformidad con lo dispuesto en el art. 52 de la Ley Orgánica del Tribunal Constitucional (en adelante LOTC), dar traslado de las actuaciones al Ministerio Fiscal y a las demás partes personadas por término de veinte días, dentro de los cuales podrían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16 de enero de 2024 el letrado de la Comunidad Autónoma de la Región de Murcia formuló alegaciones en las que solicitaba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los recurrentes fundamentan su demanda de amparo en que debía haberse esperado a la resolución de los procedimientos de oposición de medidas de oposición de menores con núm.1694-2019 y 1229-2019 antes de resolver el procedimiento de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el procedimiento núm. 1694-2019 ha finalizado definitivamente pues la sentencia de la Sección Cuarta de la Audiencia Provincial de Murcia que desestimó el recurso de apelación contra la sentencia del Juzgado de Primera Instancia núm. 3 de Murcia, ha sido a su vez confirmada por la sentencia núm. 147/2022, de 23 de febrero, del Tribunal Supremo, que reafirma los argumentos dados en las anteriores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procedimiento núm. 1229-2018, se encuentra pendiente de resolución por la Sección Cuarta de la Audiencia Provincial de Murcia, habiendo señalado la deliberación, votación y fallo para el pasado 10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 existe vulneración alguna, al margen de la práctica resolución de los dos procedimientos indicados, pues en la propuesta de adopción dirigida al Juzgado de Primera Instancia núm. 9 de Murcia, ya se hizo constar por la entidad pública la existencia de los procedimientos con núm. 1229-2018, 1328-2019, 378-2019, 1694-2017 y 1229-2018 ante los distintos juzgados de primera instancia de Murcia. Añade que la adopción fue informada favorablemente por el Ministerio Fiscal, habiéndose respetado en el procedimiento las exigencias legales. Refiere que los abuelos carecen de legitimación activa para participar en el procedimiento de adopción núm. 685-2020, conforme a lo dispuesto en el art. 177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resolución que establece una visita semanal de los abuelos con su nieta favorece el contacto con el nieto y enfatiza que es el interés superior del menor el que ha de guiar de forma exclusiva la decisión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demandantes de amparo presentó escrito de alegaciones el 19 de enero de 2024. En él cuestionan la tramitación de los dos procedimientos de adopción seguidos en los que no tuvieron la posibilidad de intervenir ni los recurrentes ni la madre, atribuyendo a la entidad pública una clara voluntad de ocultación de su tramitación. Insisten en que fue en el procedimiento de oposición a la medida en que se les denegaba el acogimiento familiar cuando tuvieron conocimiento de la adopción. Recuerda la vinculación de los menores con sus abuelos y la continuidad en el cumplimiento completo de las visitas que se les programó.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únicamente han tenido el apoyo del Ministerio Fiscal en el procedimiento de oposición a medidas de menores núm. 1694-2019 para que se les concediera el acogimiento familiar y se duelen en la tardanza en la resolución del procedimiento núm. 1229-2019.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insisten en la solicitud de nulidad del proceso de adopción del menor 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una vez atendida su solicitud de que se incorporara el testimonio de la pieza separada de nulidad, mediante escrito presentado el 12 de febrero de 2024, solicitó que se dictara sentencia otorgando el amparo y que se reconociera vulnerado el derecho fundamental a la tutela judicial efectiva (art. 24.1 CE) desde la perspectiva de ausencia de motivación suficiente en las resoluciones en relación con la protección del interés superior del menor y que conforme al art. 39 CE, “[d]eclarar la nulidad de las resoluciones recurridas y retrotraer el procedimiento al momento previo a su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refiere a los diversos procedimientos relacionados en los anteriores antecedentes. Descarta que concurran obstáculos procesales que impidan la admisión de la demanda, si bien considera que las invocaciones relativas al derecho al juez ordinario predeterminado por la ley (art. 24.2 CE) y la infracción de los art. 15 y 18 CE al justificar la especial trascendencia, ausentes de desarrollo argumental, al no ser denunciadas en el procedimiento judicial imposibilita que sean examinadas.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la legitimación de los recurrentes conforme a los arts. 162.1 b) CE y 46 LOTC, al entender que los demandantes consideran que el procedimiento ha desconocido su interés en continuar su relación con su nieto, sea como acogedores, sea través del establecimiento de un régimen de visitas, posibilidad “que quedaría definitivamente impedida en el caso de que se considere correctamente acordada la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el fondo de la pretensión planteada por los recurrentes. Reproduce los arts. 160.1 y 2 CC y destaca que el art. 172 CC al regular la situación de desamparo de los menores, establece las medidas que se pueden adoptar por la entidad pública, entre las que está la “propuesta de adopción cuando exista un pronóstico fundado de imposibilidad definitiva de retorno a la familia de origen” y en el apartado tercero, dispone que la entidad pública “de oficio o a instancia del Ministerio Fiscal o de persona o entidad interesada” podrá revocar la declaración de desamparo y decidir el retorno del menor con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medida de guarda, el art. 172 ter CC prioriza el acogimiento familiar, al indicar que “se buscara siempre el interés del menor y se priorizará, cuando no sea contrario a ese interés, su reintegración en la propia familia y que la guarda de los hermanos se confíe a una misma institución o persona para que permanezcan unidos”. Por su parte, el art. 173 bis CC establece que el acogimiento familiar “podrá tener lugar en la propia familia extensa del menor o en familia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adopción, se regula en los arts. 175 y siguientes CC, destaca el art. 176 bis CC, que regula la guarda del menor declarado en situación de desamparo con fines de adopción, estableciéndose que, “[s]alvo que convenga otra cosa al interés del menor, la entidad pública procederá a suspender el régimen de visitas y relaciones con la familia de origen cuando se inicie el periodo de convivencia preadoptiva a que se refiere el apartado anterior, excepto en los casos previstos en el artículo 178.4”. Este precepto prevé el mantenimiento de alguna forma de relación o contacto entre el menor, los miembros de la familia de origen que se considera y la adoptiva, favoreciéndose la relación con los hermanos biológicos, para ello es preciso que en la declaración de idoneidad de las personas que van a adoptar se haga constar que aceptan la adopción de un menor que vaya a mantener la relación con la familia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el contenido del art. 2 de la Ley Orgánica 1/1996, de protección jurídica del menor, que considera primordial el derecho del menor a que su interés superior sea valorado y considerado primordial que todas las acciones y decisiones que le conciernan, en el ámbito público y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doctrina constitucional sobre la motivación de las resoluciones judiciales y la consideración del interés superior del menor, con referencia a las SSTC 178/2020, de 14 de diciembre; 81/2021, de 19 de abril, FJ 2; 144/2021, de 12 de julio, y 5/2023, de 20 de febrero, FJ 3, en la que se indica que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 a partir de que el art. 39.2 CE sanciona una protección integral de los hijos por parte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asimismo la doctrina del Tribunal Constitucional elaborada sobre el derecho a la tutela judicial efectiva en los supuestos de procedimientos de oposición a la declaración de desamparo, acogimiento y adopción, en consideración a que se encuentran en juego intereses de suma relevancia tanto de los menores afectados por la medida, como de sus padres, y de las personas que pretenden la adopción. Dicha doctrina se compendia en la STC 58/2008, de 28 de abril, FJ 2. Destaca que la decisión a adoptar, precisamente por la flexibilidad con la que el legislador regula este tipo de procesos, ha de atender especialmente a las circunstancias concretas del caso y a la relación que los distintos procedimientos (declaración de desamparo, tutela automática de la entidad pública de protección de los menores, constitución de los diversos tipos de acogimiento, adopción, así como las correspondientes impugnaciones judiciales de estos) guardan entre sí por referirse a un mismo menor y, con frecuencia, a sus progenitores biológicos y a los adoptantes o posibles adoptantes.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Glosa la doctrina del Tribunal Europeo de Derechos Humanos en relación con el respeto a la vida privada y familiar, recordando que la retirada de la tutela de los menores no pone fin a la vida familiar y debe estar debidamente justificada, gozando las autoridades de libertad para evaluar la necesidad de hacerse cargo de un menor, siendo necesario un control más estricto sobre las restricciones adicionales, como las impuestas sobre el derecho de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en que las autoridades deciden reemplazar la medida de acogimiento por una más radical, indica que “tales medidas solo deben aplicarse en circunstancias excepcionales y solo pueden justificarse por un requisito primordial concerniente al interés superior del menor” (STEDH de 30 de octubre de 2018, asunto S.S. c. Eslovenia). La doctrina del Tribunal se extiende a otras relaciones familiares, en las que se pone de relieve la diferente protección que se otorga a los progenitores respecto de las relaciones con el resto de la familia extensa. El Tribunal ha declarado que la vida familiar abarca los lazos entre parientes cercanos, entre los que se encuentran los abuelos con sus nietos o nietas, ya que pueden jugar un papel importante en la vida familiar. Sin embargo, normalmente, la relación entre abuelos y nietos, por su propia naturaleza requiere un menor grado de protección que la de los progenitores con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examina la motivación del auto impugnado. Considera que el mismo carece de la motivación reforzada que requiere toda resolución que resuelva sobre las medidas adoptadas respecto de los menores de edad conforme a la doctrina y normativa expuesta. Considera que ninguna referencia se contiene en dicho auto al procedimiento núm. 1229-2018, en el que se acordó el archivo por auto de 14 de octubre de 2020 por el fallecimiento de la madre. Como tampoco se efectúa referencia al procedimiento núm. 1328-2019, del que conocía el Juzgado de Primera Instancia núm. 3 de Murcia, que fue suspendido en el acto de la vista al tomar conocimiento de que se había acordado la adopción del menor. De modo que la decisión sobre el acogimiento familiar de los abuelos depende de la validez de la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constar que en el caso de la hermana del menor, en que concurren circunstancias semejantes, la pendencia del procedimiento de oposición de medidas núm. 1694-2017, que se encontraba a la espera de la resolución del recurso de casación presentado contra la sentencia de la Audiencia Provincial, justificó la estimación del incidente de nulidad de actuaciones presentado tanto por el Ministerio Fiscal como los abuelos de la menor en el procedimiento de adopción núm. 378-2019, de los que conoció el Juzgado de Primera Instancia núm. 3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los demandantes han acudido a la jurisdicción en todos los procedimientos en los que se les concede legitimación para oponerse a las diferentes resoluciones dictadas por las entidad pública respecto de las medidas de protección acordadas sobre su nieto y que contaban para ello con el poder especial otorgado por la madre mientras ostentaba la patria potestad, lo que es indicio de la voluntad de la madre sobre el cuidado y atención del menor en el caso de no poder continuar ella ejerciéndolo.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considera que debe estimarse el amparo y lógicamente extender la nulidad a la resolución que acuerda la adopción de 18 de febrero de 2021, por haber acordado la misma sin haberse resuelto definitivamente las demandas de oposición a las medidas acordadas por la entidad pública. Cuál deba ser el interés superior del menor deberá ser valorado por los órganos jurisdiccionales en los procedimientos pendientes y, necesariamente, atender a las circunstancias que concurran en el momento en que deban adoptarse las resoluciones, cuestión que queda fuera del ámbito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19 de febrero de 2024 se extendió por el secretario de justicia diligencia de constancia por la que el recurso de amparo quedaba pendiente de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mayo de 2024 se señaló para votación y fallo el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procedimiento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con el fin de preservar la intimidad del menor y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que la presente sentencia no incluye la identificación de los tres menores ni, a estos mismos efectos, la de los ascendientes y adoptantes que aparecen mencionados en las actuaciones [STC 141/2012, de 2 de julio, FJ 8; en el mismo sentido, SSTC 182/2015, de 7 de septiembre; 13/2016, de 1 de febrero, FJ 1; 22/2016, de 15 de febrero, FJ 1; 34/2016, de 29 de febrero, FJ 1; 50/2016, de 14 de marzo, FJ 1, y 132/2016, de 18 de julio,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los recurrentes en amparo, abuelos del menor, aparecerán identificados como don G.O.C., y doña A.R.M.M., la madre del menor como doña H.A.O.M., los tres nietos de mayor a menor como I.B.O., B.K.O., e I.O.S., y los adoptantes como don A.C.G y don J.J.F.F.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del presente recurso se concreta en determinar si la decisión de acordar la adopción del menor I.O.S., propuesta por la Dirección General de Familias y Protección del Menor mediante el auto de 18 de febrero de 2021 dictado por el Juzgado de Primera Instancia núm. 9 de Murcia y la posterior decisión de desestimar el incidente de nulidad de actuaciones interpuesto por auto de 25 de octubre de 2021 de ese mismo juzgado, han vulnerado el derecho a la tutela judicial efectiva (art. 24.1 CE) en relación a la protección del interés superior del menor (art.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ha quedado expuesto en los antecedentes los demandantes de amparo, abuelos del menor, sostienen la existencia de la vulneración con sustento en que la adopción fue aprobada sin valorar las circunstancias concurrentes, concretamente la existencia de procedimientos de oposición a resoluciones dictadas en materia de protección del menor, en los que los abuelos reclamaban el acogimiento familiar tanto del nieto I.O.S., como de la nieta B.K.O.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su pretensión el Ministerio Fiscal, quien considera que las resoluciones no cumplieron con la exigencia de motivación reforzada exigida al encontrarse afectados los intereses de los menores de edad, pues no valoraron los procedimientos por los que los abuelos reclamaban el acogimiento familiar y se oponían a la tutela provisional asumida por la administración a diferencia de lo acordado en el procedimiento de adopción núm. 378-2019.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 la comunidad autónoma se opone al otorgamiento del amparo al considerar que no existe vulneración alguna porque en la propuesta de adopción se hizo constar por la entidad pública los diversos procedimientos pendientes e indica que los abuelos carecen de legitimación para participar en el procedimiento de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intereses constitucionalmente relevantes que deben tomarse en consideración en el procedimiento de adopción del menor 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complejidad procesal de la situación que examinó la jurisdicción ordinaria en la que ante tres juzgados distintos se solaparon junto con el procedimiento de adopción —en el que no se dio la posibilidad de intervención a los abuelos— otros dos procedimientos en los que los abuelos respectivamente se opusieron a la suspensión de la patria potestad y a la decisión denegatoria del acogimiento familiar y del régimen de visitas y los intereses de la máxima relevancia que se encontraban concernidos, es preciso recordar la doctrina de este tribunal que debía tomarse en consideración antes de resolver el procedimiento de adopción, poniendo de relieve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tiene una asentada doctrina acerca de la flexibilización de las rigideces procesales y la ampliación de las facultades de los órganos judiciales en los procesos afectantes al Derecho de familia vinculada a la necesidad de que todos los poderes públicos cumplan el mandato dirigido a ellos en el art. 39 CE, muy en particular, en su apartado cuarto, en tanto que configura el estatuto jurídico del menor como una norma de orden público, de inexcusable observancia por los poderes públicos (STC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los poderes públicos deben procurar la satisfacción del interés del menor incluso si ello significa atemperar la rigidez de algunas normas procesales o sacrificar los legítimos intereses y perspectivas de terceros. Hemos recordado que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 a partir de que el art. 39.2 CE sanciona una protección integral de los hijos por parte de los poderes públicos” [SSTC 185/2012, de 17 de octubre, FJ 4; 106/2022, de 13 de septiembre, FJ 2 B), y 5/2023, de 20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específicamente en relación con el desarrollo de procedimientos de oposición a la declaración de desamparo, de acogimiento y de adopción, este tribunal ha destacado que “en este tipo de procesos civiles se encuentran en juego derechos e intereses legítimos de extraordinaria importancia [tanto] los del menor, como los de sus padres biológicos y los de las restantes personas implicadas en la situación, [que] son intereses y derechos de la mayor importancia en el orden personal y familiar, que obligan a rodear de las mayores garantías los actos judiciales que les atañen” (STC 114/1997, de 16 de junio, FJ 6; en el mismo sentido STC 298/1993,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hemos afirmado que “dada la extraordinaria importancia que revisten los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preclusividad” (SSTC 187/1996, de 25 de noviembre, FJ 2; 124/2002, de 20 de mayo, FJ 4; 75/2005, de 4 de abril, FJ 3, y 58/2008, de 28 de abril, FJ 2). De modo grafico hemos indicado en esos mismos fundamentos en relación con tales procedimientos que “lo trascendental en ellos no es tanto su modo como 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 SSTC 124/2002, FJ 4; 75/2005, FJ 3, y 58/2008,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esa misma línea argumental hemos destacado que la función encomendada en estos casos al juez no es solo la de juzgar y ejecutar lo juzgado (art. 117.3 CE), sino que, al ser concebida en el marco de la jurisdicción voluntaria, ha de incluirse, de acuerdo con el art. 117.4 CE, aquellas funciones que la ley les atribuya expresamente en garantía de cualquier derecho (STC 93/1983, de 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los procedimientos de oposición a la declaración de desamparo, de acogimiento y de adopción, como hemos tenido ocasión de declarar, dado su carácter instrumental al servicio del Derecho de familia (STC 4/2001, de 15 de enero, FJ 4), que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 (por todas, STC 58/2008,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hemos advertido entre otras en la STC 64/2019, de 9 de mayo, FJ 4,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de las Naciones Unidas sobre los derechos del niño […].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Podríamos afirmar que no basta procurar el interés del menor, sino que, atendido el contexto, dicho interés debe ser bien preservado, ya que en ocasiones soluciones aparentemente simples acaban por generar problemas complejos de difícil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último de los aspectos al que nos debemos referir, que ha sido destacado de modo completo por el Ministerio Fiscal en sus alegaciones, es el criterio del retorno del menor con su familia de origen como principio rector que inspira la legislación positiva. Se puede afirmar que concurre en las autoridades públicas “[e]l deber positivo de adoptar medidas para facilitar la reagrupación familiar tan pronto como sea razonablemente posible que empezará a pesar sobre las autoridades competentes con fuerza progresivamente creciente a partir del inicio del periodo de guarda, siempre que se sopese con el deber de considerar el interés superior del niño” (STEDH 30 de octubre de 2018, asunto S.S. c. Eslovenia § 85). De modo que “en caso de imposición de la tutela pública restringiendo la vida familiar, las autoridades tienen el deber positivo de tomar medidas para facilitar la reunificación familiar tan pronto como sea razonablemente posible” (STEDH de 10 de septiembre de 2019, asunto Strand Lobben y otros c. Noruega, §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la STEDH de 30 de noviembre de 2021, asunto T.A. y otros c. República de Moldavia, que actualmente existe un amplio consenso en que el interés del menor dicta “que deben mantenerse los vínculos del niño con su familia, salvo en los casos en que la familia haya demostrado ser particularmente inadecuada y ello pueda perjudicar la salud y el desarrollo del niño […]. Cortar esos lazos significa separar a un niño de sus raíces, lo que solo puede hacerse en circunstancias excepcionales […] y debe hacerse todo lo posible para preservar las relaciones personales y, si procede y cuando proceda, ‘reconstruir’ la familia” (§ 49). Reitera que puede haber “vida familiar” en el sentido del artículo 8 del Convenio “entre abuelos y nietos cuando existan vínculos familiares suficientemente estrechos entre ellos” (§ 50). Dicha relación “es diferente en naturaleza y grado” (§ 50) que la existente entre padres e hijos y por su propia naturaleza, “generalmente exige un menor grado de protección” (§ 50). En otros casos (STEDH de 14 de enero de 2021, asunto Terna c. Italia) “el Tribunal ha sostenido que la protección otorgada a los abuelos no disminuía por la presencia de los padres ejerciendo la patria potestad” (§ 64), llegando a considerar en tales casos que la relación entre la abuela y su nieta “es, en principio, de la misma naturaleza que las demás relaciones familiares protegidas por el artículo 8 del Convenio” (§ 64), basándose en que se había desarrollado un estrecho vínculo interpersonal de la nieta con la abuela, quien se había comportado en todos los aspectos como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efectuar una valoración del procedimiento de adopción seguido en relación con el menor I.O.S., que finalizó con el auto de 18 de febrero de 2018 dictado por el Juzgado de Primera Instancia núm. 9 de Murcia por el que se acordó su adopción con la familia propuesta por la administración y la posterior desestimación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adelantar que su examen permite advertir —como afirma la fiscal— que no se observaron, por la entidad pública primero y por el referido juzgado después, las exigencias derivadas de la doctrina de este tribunal y del Tribunal Europeo de Derechos Humanos anteriormente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autoridades que intervinieron no garantizaron la participación de los abuelos en el procedimiento de adopción pese a la trascendencia de la decisión adoptada, atendida no solo la extraordinaria importancia de los intereses afectados, sino el interés legítimo que los abuelos ostentaban en la decisión que se iba a tomar a la vista de las concretas circunstancias del caso: esto es, la pendencia de dos expedientes de jurisdicción voluntaria en los que estaban personados como parte los recurrentes de amparo y cuya pretensión era inicialmente recuperar la patria potestad del menor I.O.S., que había sido suspendida por la Dirección General de Familias y Políticas Sociales de la Consejería de Familia e Igualdad de Oportunidades de la Región de Murcia y posteriormente que se les concediera a los abuelos el acogimiento del menor I.O.S., en familia extensa.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no tomaron en consideración a los efectos de escuchar a los recurrentes, ni la existencia de un poder especial otorgado por la madre en que manifestaba la voluntad de que fueran los demandantes de amparo los que se encargaran de la custodia de los menores en caso de incapacidad de la misma (art. 249 CC), ni la posterior imposibilidad de esta de intervenir tras su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de adopción y las resoluciones judiciales impugnadas tampoco valoraron, a los efectos de que los recurrentes pudieran defender sus pretensiones y el interés del menor en el procedimiento de adopción, la pendencia de los indicados expedientes de jurisdicción voluntaria instados por los recurrentes. En tales expedientes se cuestionaba precisamente la validez de las decisiones de la entidad pública que fueron el origen del procedimiento de adopción, por las que se apreció el desamparo del menor y se denegó a los recurrentes el acogimiento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al negarles la participación en el procedimiento de adopción no ponderó el incontestable, persistente y desatendido interés de los recurrentes de hacerse cargo de sus nietos, del que era buena muestra el contacto regular que mantenían a través del régimen de visitas fijado por resolución judicial, la pluralidad de procedimientos en curso —de los que el órgano judicial era conocedor— desconociendo la doctrina anteriormente expuesta (por todas, STC 58/2008,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proceder de las autoridades, atendidos los distintos procedimientos en curso, desconoció la exigencia constitucional de flexibilizar las rigideces procesales en aras a la protección del menor (STC 141/2000, FJ 5) y de ponderar los extraordinarios intereses en presencia (STC 120/1984, FJ 2) y se sujetó de modo inflexible, para negarles la posibilidad de intervenir y de ser oídos en el procedimiento, a la ausencia de legitimación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actuación del órgano judicial tuvo su expresa manifestación lesiva del derecho a la tutela judicial efectiva, en su vertiente de derecho de acceso a la jurisdicción (art. 24.1 CE), en el auto de 25 de octubre de 2021, dictado por el Juzgado de Primera Instancia núm. 9 de Murcia. Dicho auto, pese al evidente interés legítimo y directo que tenían los demandantes en el resultado del procedimiento, y a la pendencia de dos procedimientos en que reclamaban el acogimiento del menor I.O.S., desestimó el incidente de nulidad y negó a los recurrentes “legitimación activa en el procedimiento de adopción” atribuyéndoles la intención de “paralización del procedimiento de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resolución judicial aceptó acríticamente sin motivación alguna, la propuesta de adopción formulada por la Dirección General de Familias y Protección de Menores. Ni por parte de la administración ni por el órgano judicial se valoró ninguno de los aspectos relevantes a los efectos de posibilitar la reintegración del menor en la propia familia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pública, al proponer la adopción y desechar el retorno a la familia de origen y el juzgado al aprobar la adopción propuesta, no ponderaron el dictamen emitido por la psicóloga y trabajadora social en el que se referían a las incuestionables capacidades de los abuelos para la crianza de los nietos al no existir elementos que interfieran en las mismas, dada su situación social, laboral y familiar estable, “además de ser solventes económicamente”. Esto es, pese a que no concurrían circunstancias particularmente inadecuadas que pudieran perjudicar la salud y el desarrollo del niño, se desechó la alternativa de conceder el acogimiento familiar en familia extensa, esto es, en favor de los abuelos, evitando cortar los lazos que significa separar al niño de sus raíces (SSTEDH de 30 de noviembre de 2021, asunto T.A. y otros c. Moldavia, § 50, y de 14 de enero de 2021, asunto Terna c. Italia, §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ninguna de las circunstancias señaladas fue ponderada en la resolución estereotipada de 18 de febrero de 2021 dictada por el Juzgado de Primera Instancia núm. 9 de Murcia, por la que se acordó la adopción del menor I.O.S., por la familia propuesta por la entidad pública. Es por ello por lo que también se vulneró el derecho a la tutela judicial efectiva de los demandantes, ahora en su vertiente de derecho a obtener una resolución fundada en derecho (art. 24.1 CE) en relación con la obligación de proteger el interés superior del menor (art.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conforme a lo informado por el Ministerio Fiscal, procede estimar la demanda de amparo y declarar vulnerado el derecho a la tutela judicial efectiva (art. 24.1 CE) y, anular el auto 25 de octubre de 2021, dictado por el Juzgado de Primera Instancia núm. 9 de Murcia en el procedimiento de adopción y en la pieza de nulidad núm. 685-2020.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tan solo precisar el alcance del amparo que se otorga, cuestión de la máxima importancia dados los muy relevantes intereses en presencia, singularmente los del menor adoptado (art. 39 CE), pero también los de los demás afectados por la relación de filiación ya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Atendido el tiempo transcurrido, el restablecimiento de los demandantes en la integridad de su derecho exige que, con mantenimiento de la situación fáctica actual del menor concernido, se anule el referido auto con retroacción de actuaciones al momento inmediatamente anterior a su dictado para que el órgano judicial conforme a la doctrina expuesta, adopte las medidas necesarias para preservar los intereses del menor, valore las circunstancias concurrentes y dicte la resolución que proceda con pleno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(art. 24.1 CE) de los demandantes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la integridad de su derecho y, a tal fin, con mantenimiento de la situación fáctica del menor concernido anular el auto de 25 de octubre de 2021, dictado por el Juzgado de Primera Instancia núm. 9 de Murcia en el procedimiento de adopción y en la pieza de nulidad núm. 685-2020, con retroacción de actuaciones al momento inmediatamente anterior a su dictado para que dicte la resolución que proceda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