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2360-2023, promovido por don Francisco Vallejo Serrano, representado por la procuradora de los tribunales doña Patricia Rosch Iglesias, bajo la dirección letrada de doña María Encarnación Molino Barrero, contra la sentencia núm. 490/2019, de 19 de noviembre, dictada por la Sección Primera de la Audiencia Provincial de Sevilla en el rollo núm. 1965-2017, dimanante del procedimiento abreviado núm. 133-2016; la sentencia núm. 749/2022, de 13 de septiembre, de la Sala de lo Penal del Tribunal Supremo, dictada en el recurso de casación núm. 601-2020, y el auto de 16 de febrero de 2023 dictado en el mismo recurso. Han sido parte el Partido Popular, representado por el procurador de los tribunales don Manuel Sánchez-Puelles y González-Carvajal, bajo la dirección técnica de los letrados don Ángel Márquez Prieto y don Alfonso Martínez Escribano; don José Antonio Griñán Martínez y don Antonio Vicente Lozano Peña, representados por el procurador de los tribunales don Roberto Granizo Palomeque, bajo la dirección técnica del letrado don José María Calero Martínez; don Jesús María Rodríguez Román, representado por la procuradora de los tribunales doña Patricia Rosch Iglesias, bajo la dirección técnica del letrado don Luis Aparicio Díaz; doña Carmen Martínez Aguayo, representada por la procuradora de los tribunales doña Olga Coca Alonso, bajo la dirección técnica del letrado don Víctor Moreno Catena, y don Gaspar Zarrías Arévalo, representado por la procuradora de los tribunales doña Virginia Aragón Segura, bajo la dirección técnica del letrado don Gonzalo Martínez-Fresneda Ortiz de Solórzano.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abril de 2023 tuvo entrada en el registro general de este tribunal un escrito presentado por la procuradora de los tribunales doña Patricia Rosch Iglesias, actuando en nombre y representación de don Francisco Vallejo Serrano, bajo la dirección letrada de la abogada doña María Encarnación Molino Barrero,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de la demanda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impugnadas en el presente proceso de amparo han sido dictadas en el marco de la denominada “pieza específica” del caso “ERE”, en la que fueron condenados diversos miembros del Gobierno y de la administración de la Junta de Andalucía —incluyendo desde presidentes de la comunidad autónoma a directores generales— por haber intervenido, a lo largo de casi diez años, en el diseño y/o ejecución de un sistema ilegal de concesión de ayudas sociolaborales. Según el resumen efectuado por el Tribunal Supremo en la sentencia de casación (folio 97 y siguientes), los hechos en los que se habría articulado ese sistema de concesión ilegal de ayudas sociolaborales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establecían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presupuestarias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‘Boletín Oficial de la Junta de Andalucía’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al que antes nos hemos referido (18 de abril de 2000 y 28 de julio de 2000, por importe de 257 y 904 millones de pesetas. Y en 2001 se hicieron cinco modificaciones presupuestarias del mismo tipo (7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‘Boletín Oficial de la Junta de Andalucía’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al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de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30 821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21 450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[año] 2006, que puso fin a una conflictividad laboral de la limpieza pública de la provincia de Granada; se financiaron dieciséis muestras de artesanía y jornadas relacionadas con el empleo en diversos municipios andaluces; y se pagó a la fundación San Telmo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fue condenado en sentencia núm. 490/2019, de 19 de noviembre, dictada por la Sección Primera de la Audiencia Provincial de Sevilla, en el rollo núm. 1965-2017, por haber participado en los hechos anteriores, en su calidad de consejero de Innovación, Ciencia y Empresa de la Junta de Andalucía entre abril de 2004 y abril de 2009, como autor de “un delito de prevaricación en concurso medial con un delito de malversación, agravado por su especial gravedad, […] a la pena de siete años y un día de prisión, inhabilitación especial para el derecho de sufragio pasivo durante el tiempo de la condena, e inhabilitación absoluta por tiempo de dieciocho años y un día,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fundamenta la condena del señor Vallejo Serrano en el hecho de haber participado, de acuerdo con sus funciones y competencias como consejero de Innovación, Ciencia y Empresa, en la aprobación por el Consejo de Gobierno, de proyectos de leyes de presupuestos de Andalucía para los ejercicios 2005, 2006, 2007, 2008 y 2009 y varias modificaciones presupuestarias. Asimismo, la sentencia también funda la condena del recurrente en su condición de presidente del IFA/IDEA en la medida en que, como miembro del consejo rector de esta institución, no se opuso a la firma de convenios particulares, sino que los autorizó, permitiendo así que los fondos de la partida 31L fueran destinados al pago de las subvenciones que la Consejería de Empleo y Desarrollo Tecnológico ordenaba.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considera que estas conductas son constitutivas de un delito continuado de prevaricación del art. 404 del Código penal (CP) en cuanto que la aprobación de cada proyecto de ley y de cada modificación presupuestaria constituiría una resolución arbitraria dictada en un asunto administrativo a sabiendas de su manifiesta injusticia. La condena por el delito de malversación del recurrente lo funda la Audiencia Provincial en que el señor Vallejo Serrano conocía y tenía el deber de evitar la utilización ilícita de los fondos consignados en las partidas. La conexión instrumental entre ambos delitos determina que la resolución aprecie una relación de concurso medial, con el consiguiente reflejo en una penalidad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alegan, como motivos de amparo,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plantea, en primer lugar, la vulneración del derecho al juez ordinario predeterminado por la ley (art. 24.2 CE). En la demanda se parte del presupuesto, con base en lo dispuesto en la STC 131/2004, de 19 de julio y en el ATC 42/1996, de 14 de febrero, de que el contenido y la proyección del derecho al juez ordinario predeterminado por la ley no se limita exclusivamente a la determinación del órgano jurisdiccional que habrá de conocer del asunto, sino también a la concreta persona sobre la que recae la función jurisdiccional. Alega que, a pesar de que la magistrada doña María Núñez Bolaños, titular del Juzgado de Instrucción núm. 6 de Sevilla, había venido asumiendo de forma exclusiva la tramitación de las diligencias previas núm. 6645-2015, el día 9 de diciembre de 2015, a instancias de la Sala de Gobierno del Tribunal Superior de Justicia de Andalucía, Ceuta y Melilla formuló, junto al magistrado señor Martín Gómez, propuesta de distribución de cometidos, mediante el que ambos acordaban una redistribución de las competencias y funciones que estaban ejerciendo respecto al conocimiento de los asuntos del Juzgado. Según el demandante de amparo dicho acuerdo contraviene lo previsto en el expediente de refuerzo para el Juzgado de Instrucción núm. 6 de Sevilla, de 21 de mayo de 2015, de acuerdo con el cual el magistrado señor Martín Gómez únicamente fue designado para el trámite de asuntos de nuevo ingreso o pendientes de señalamiento. Debido a que las diligencias previas núm. 6645-2015 ya estaban instruyéndose por la magistrada titular, la medida de refuerzo acordada el 21 de mayo de 2015 no se dictó para asumir la instrucción de dichas diligencias. Fue un acuerdo posterior de la Comisión Permanente del Consejo General del Poder Judicial de 21 de enero de 2016 el que ratificó el acuerdo de la Sala de Gobierno del Tribunal Superior de Justicia de Andalucía, Ceuta y Melilla de 14 de diciembre de 2015 en el que se valoró y aprobó la propuesta realizada conjuntamente por los magistrados destinados en el Juzgado de Instrucción núm. 6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tal actuación, además de contraria al art. 216 bis.2.4 de la Ley Orgánica del Poder Judicial (LOPJ), supuso un cambio del magistrado (juez-persona) encargado de tramitar dichas diligencias, con infracción del derecho al juez ordinario predeterminado por la ley. Dicha modificación, que supuso que el magistrado don Álvaro Martín Gómez participara en la instrucción y en la fase intermedia de las diligencias previas núm. 6645-2015, ni tiene cobertura legal ni está motivada, limitándose a afirmar, sin más explicación, su carácter “adecuado”. Se alega en la demanda que las razones aducidas en las sentencias impugnadas para descartar la lesión del derecho no se compadecen ni con la legalidad ni con el derecho fundamental garantizado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denuncia como segundo motivo del amparo la lesión del derecho a la tutela judicial efectiva [arts. 24.1 CE y 6 del Convenio Europeo para la protección de los derechos humanos y de las libertades fundamentales (CEDH)], del derecho de defensa y del derecho a la intangibilidad de las resoluciones judiciales firmes (art. 24.2 CE). La lesión de tales derechos se imputa a la sentencia dictada en casación porque, a juicio del recurrente, se produjo una irregular ampliación del objeto de enjuiciamiento. A pesar de que el auto de la Audiencia Provincial de Sevilla de 9 de febrero de 2018, resolutorio de las cuestiones previas —y cuyo contenido quedó incorporado a la sentencia de instancia—, excluyó expresamente las ayudas individuales del objeto de enjuiciamiento, la sentencia del Tribunal Supremo las considera el soporte fáctico del delito de malversación. Tal forma de actuar, además de desconocer el carácter firme del auto de 9 de febrero de 2018, vulnera los derechos de defensa, de intangibilidad de las resoluciones judiciales e incurre en una reformatio in peius prohibida por la Constitución. Alega el recurrente que esta queja, a pesar de haber sido oportunamente denunciada en el incidente de nulidad de actuaciones, no obtuvo respuesta por parte del Tribunal Supremo en la forma en que fue planteada por el recurrente en el recurso de casación. El recurrente admite que sí se dio respuesta a otros recurrentes que plantearon esta misma queja ligada a la lesión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tercer motivo del recurso se denuncia la vulneración del derecho a la tutela judicial efectiva, del derecho de defensa, a la presunción de inocencia y al justo proceso (arts. 24 CE y 6.1 CEDH) por no haber tomado en consideración las resoluciones impugnadas la prueba de descargo y haber basado la condena en datos erróneos y argumentos incriminatorios irrazonables y arbitrarios, así como por no haber dado respuesta a pretensiones y alegaciones sustanciales suscitadas por la parte en el proceso. Dichas vulneraciones, tal y como se exponen en la demanda, se concretan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el recurrente, las sentencias impugnadas incurren en razonamientos ilógicos, arbitrarios e irrazonables tales como atribuir al señor Vallejo Serrano el conocimiento de los informes de control financiero permanente, en los que se recogían las deficiencias detectadas, por el mero hecho de que la Consejería de Innovación, Ciencia y Empresa era la destinataria de tales informes. Según los recurrentes, tal conclusión es errónea debido a que “[r]emitir no equivale a recibir ni tampoco implica conocer”. Por lo que se refiere al informe adicional del año 2003 se afirma en la demanda que en esa fecha ni la Consejería de Innovación, Ciencia y Empresa había sido creada, ni el señor Vallejo Serrano era consejero, por lo que mal pudo conocer dicho informe. El juicio inferencial que realizan las resoluciones respecto de este extremo es arbitrario e ilógico sobre todo teniendo en cuenta, según se afirma en la demanda, que el señor Vallejo Serrano probó en el juicio oral que no recibió ni conoció esos informes. La sentencia del Tribunal Supremo afirma que, en atención a la gravedad del contenido de los informes, la lógica y las máximas de experiencia conllevan que dicho contenido fuera puesto en conocimiento del consejero, esto es, del recurrente. Según el recurrente dicha conclusión es ilógica ya que el contenido y los reproches contenidos en dichos informes iban dirigidos a la Consejería de Empleo y Desarrollo Tecnológico, no a la de Innovación, Ciencia y Empresa. También resulta ilógico e irrazonable según los recurrentes que las sentencias impugnadas se refieran de forma genérica a las competencias que ostentaba el señor Vallejo Serrano para fundar su condena, a pesar de que el cargo que ocupaba en IFA/IDEA no era ejecutivo y no tenía ninguna competencia en materia presupuestaria. Según el recurrente constituye también un argumento absurdo y desvirtuado la imputación al señor Vallejo Serrano del conocimiento de las ilegalidades del programa anual de control financiero permanente a pesar de haberse probado que el señor Vallejo Serrano no estuvo presente cuando se aprobó dicho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queja también el recurrente de que ni la Audiencia Provincial ni el Tribunal Supremo valoraron la abundante prueba de descargo aportada en su día por el señor Vallejo Serrano y que se expone de forma prolija en el recurso de amparo, subrayando, asimismo, los errores patentes en los que incurren las sentencias para fundar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alega como cuarto motivo del recurso, la vulneración del derecho a la tutela judicial efectiva (art. 24.1 CE) “al no haberse dado respuesta a las pretensiones esenciales y a la presunción de inocencia por inexistencia de prueba de cargo alguna en la que pueda sostenerse el pronunciamiento condenatorio (art. 24.2 CE)”. Afirma a tal efecto que las resoluciones impugnadas han realizado una extensión arbitraria de la responsabilidad penal al señor Vallejo Serrano por actuaciones anteriores a que él asumiera la función de consejero. Resulta evidente que él, que tomó posesión como consejero de Innovación, Ciencia y Empresa en el año 2004, nada tuvo que ver en el cambio de presupuestación que se llevó a efecto, ni con la firma del convenio marco ni con las primeras modificaciones presupuestarias que se llevaron a cabo. Además, su ámbito de actuación no ha sido la Consejería de Empleo y Desarrollo Tecnológico. No hay indicio en las resoluciones judiciales impugnadas de que haya existido acuerdo, connivencia o plan delictivo entre las personas condenadas en el proceso que tiene causa en este recurso de amparo. No hay explicación alguna en la que se acredite que el señor Vallejo Serrano formara parte de “una […] maquinaria delictiva que supuestamente, según el Tribunal a quo, ya existía desde 1999, y que abarcaba distintos departamentos y niveles de la Junta de Andalucía”. Por ello, sostiene el recurrente que no procede “hablar del inventado e inexistente procedimiento específico”. Para llevar a cabo tal construcción “se han mezclado […] sin ningún rigor ni rubor competencias y actuaciones, unas de carácter político o de gobierno, y otras de diversa naturaleza administrativa (unas con contenido resolutorio y otras no), obviándose en todo caso la intervención del Parlamento”. En el ámbito penal cada persona debe ser responsable únicamente de sus actos, sin que pueda existir una responsabilidad solidaria. Sin embargo, la sentencia extiende la responsabilidad penal a terceros ajenos a una deficiente tramitación y concesión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como quinto motivo, la vulneración del principio de legalidad (art. 25.2 CE) por la interpretación extensiva del concepto resolución a los efectos del delito tipificado en el art. 404 CP, incluyendo por primera vez en dicho tipo actos políticos no sujetos a control jurisdiccional. El recurrente afirma que el principio de taxatividad (art. 25 CE) no permite interpretar que la resolución que constituye el elemento objetivo del tipo pueda ser cualquiera, sino que debe tratarse de una resolución dictada en un asunto administrativo en el sentido estricto del término, sin que quepa incluir en el mismo los anteproyectos y proyectos de ley. Con cita de doctrina constitucional (SSTC 45/1990, de 15 de marzo, y 196/1990, de 29 de noviembre) y de jurisprudencia del Tribunal Supremo [STS 787/2013, de 23 de octubre (ECLI:ES:TS:2013:5318)] alega la exclusión de los actos políticos o de gobierno del concepto de resolución administrativa a la que se refiere el art. 404 CP. Por ello, el art. 25 CE impide interpretar de forma extensiva el término “resolución administrativa” que debe ser únicamente la dictada en un asunto administrativo. Afirma que la aprobación del proyecto de la ley de presupuestos, así como las modificaciones presupuestarias se enmarcan en la iniciativa legislativa del Consejo de Gobierno por lo que su naturaleza política se corresponde con la de los actos políticos. Según el recurrente, las sentencias impugnadas construyen una teoría según la cual el procedimiento de elaboración del anteproyecto de presupuestos sería un “procedimiento minuciosamente reglado” siendo ahí donde cabría situar el control judicial y donde se habría producido la vulneración de la ley, afirmando la sentencia dictada en casación la existencia de asuntos administrativos a efectos penales que serían divergentes y más amplios que lo son para el propio Derecho administrativo. Según el recurrente, el resultado de la interpretación extensiva que llevan a cabo las resoluciones judiciales “allanan el camino para sostener la existencia de leyes ‘ilegales’, o que cobijan dentro de sí alguna o algunas normas ‘ilegales’ derivadas de un supuesto quebranto normativo sufrido durante la fase prelegislativa”. Tal es lo que sucede, según el recurrente, en el delito de prevaricación por el que ha sido condenado, ya que se basa en el carácter ilegal de una partida presupuestaria (31L) —contenida en las sucesivas leyes de presupuestos autonómicos aprobadas por el Parlamento— por no acomodarse a las prescripciones establecidas en la Ley del Parlamento de Andalucía 15/2001, de 26 de diciembre, por la que se aprueban medidas fiscales, presupuestarias, de control y administrativas. Según el recurrente, resulta obvio que las transferencias de financiación (como instrumento presupuestario) tendrán la finalidad que la ley establezca y, desde el año 2002, todas las leyes de presupuestos aprobadas válidamente por el Parlamento de Andalucía han previsto en sus estados de gastos que el dinero para el pago por el IFA/IDEA de las ayudas socio laborales, concedidas por la Dirección General de Trabajo y Seguridad Social de la Consejería de Empleo y Desarrollo Tecnológico, se hiciera llegar al ente instrumental mediante transferencias de financiación. No hay más que ver las leyes de presupuestos en sus estados de gasto y en sus memorias para descartar de plano que el Parlamento de Andalucía aprobara la partida 31L para equilibrar las cuentas del IFA/IDEA sin que pueda oponerse de contrario que el Parlamento no sabía lo que aprobaba o que este fuera inducido a error, que es, en definitiva, el razonamiento sostenido en las sentencias para condenar por 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aunque parten de la base de que el procedimiento de elaboración del anteproyecto de presupuestos es un procedimiento minuciosamente reglado, siendo en esa fase en la que se produce el control judicial y en la que se aprecia la vulneración de la ley, no analizan las actuaciones y competencias de cada uno de los intervinientes en dicho procedimiento. Teniendo en cuenta que el proyecto de ley llega ya elaborado por la Consejería de Hacienda al Consejo de Gobierno, es erróneo, arbitrario e inadmisible que se concluya en las sentencias que las transferencias de financiación se incluyeron indebidamente en el anteproyecto y proyecto de presupuestos, pues de la misma forma se pudo añadir que se incluyeron en el anteproyecto, proyecto y en la propia ley de presupuestos. Desde la perspectiva del derecho penal debería haberse determinado e individualizado la actuación que cada uno de los condenados llevó a cabo en relación con los hechos por los que se les exige responsabilidad penal. Si este examen se hubiera realizado, hubiera resultado patente que el señor Vallejo Serrano no hubiera tenido ninguna intervención en la aprobación de los proyectos de presupuestos antes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modificaciones presupuestarias aprobadas por el Consejo de Gobierno fueron tramitadas con arreglo a las previsiones de la Ley general de hacienda pública de la Comunidad Autónoma de Andalucía, a las que se dio estricto cumplimiento. La sentencia de instancia no expresa ni individualiza por qué concretas modificaciones presupuestarias se condena al recurrente, ni cuál fue la conducta delictiva que este llevó a cabo ni su aportación personal más allá de estar en la Comisión de Viceconsejeros, sobre todo teniendo en cuenta que tanto el interventor general y el interventor adjunto informaron favorablemente estas modificaciones presupuestarias como garantes de la legalidad presupuestaria (y ambos fueron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último motivo del recurso, el recurrente alega que las resoluciones impugnadas vulneran el derecho a la tutela judicial efectiva (arts. 24.1 CE y 6.1 CEDH), a un proceso público con todas las garantías, incluyendo la presunción de inocencia y el principio de legalidad penal. Según el recurrente, la condena por el delito de malversación se lleva a cabo también con vulneración de derechos fundamentales en relación con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 la autoría en el delito de malversación se alega que las sentencias impugnadas parten de la presunción de participación. En los hechos probados de la sentencia de la Audiencia Provincial se afirma una actuación coral de los acusados, esto es, una coautoría con división de funciones entre los intervinientes. Sin embargo, tal conclusión no se sostiene ya que no existe prueba directa ni indiciaria de que el señor Vallejo Serrano y el resto de los condenados ajenos a la Consejería de Empleo y Desarrollo Tecnológico actuaran de forma concertada. Por otra parte, es imposible sostener, al mismo tiempo, que los acusados son responsables individualmente por los hechos que han cometido, sin que exista coautoría; y al mismo tiempo sostener que el castigo de los condenados debe examinarse sin aislar la actuación de cada uno de los autores en la creación de un sistema complejo e integrado. La sentencia dictada en casación, al no apreciar acuerdo de voluntades para delinquir, reinterpreta la sentencia impugnada y convierte la coautoría en una autoría directa e individual. Según el recurrente, tal forma de razonar del Tribunal Supremo es insostenible y arbitraria, particularmente respecto de la condena por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a la indeterminación de los hechos constitutivos de la malversación cometida en comisión por omisión. Se queja el recurrente de que la sentencia de instancia no concreta ni identifica los hechos que se integran en la calificación del delito de malversación en relación con los condenados ajenos a la Consejería de Empleo y Desarrollo Tecnológico. La sentencia dictada por el Tribunal Supremo imputa el delito de malversación en comisión por omisión, pero sin justificar en ningún caso la posición de garante en la que, en su caso, debería encontrarse el señor Vallejo Serrano.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 la indeterminación e irrazonabilidad de la prueba indiciaria del elemento subjetivo del delito de malversación. Al igual que respecto de la autoría y la comisión por omisión, no existe tampoco prueba ni directa ni indiciaria de la concurrencia del elemento subjetivo del tipo de malversación. La sentencia de instancia no razona las causas que llevan a la Sala a apreciar la concurrencia de un dolo eventual, ni lo distingue del elemento subjetivo del tipo de prevaricación. Por lo que se refiere a la sentencia dictada en casación, omite por completo cualquier consideración acerca de la parte subjetiva del tipo de malversación, creando una especie de “dolo omnicomprensivo” que abarca los hechos calificados como prevaricación y malversación. Para justificar la queja, se remite y transcribe buena parte del voto particular formulado a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interesa que se declare la vulneración de los derechos fundamentales aludidos y, en consecuencia, la nulidad de las resoluciones impugnadas “con los efectos de retroacción de las actuaciones en el caso de estimarse el primer motivo, y de absolución de […], don Francisco Vallejo Serrano, que en cada caso resulten procedentes”. Asimismo, mediante otrosí, se interesa, al amparo de lo dispuesto en el art. 56.2 de la Ley Orgánica del Tribunal Constitucional (LOTC), la suspensión de la eficacia de las sentencias impugnadas hasta tanto recaiga una resolución definitiva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291/2023, de 5 de junio, en el que se adoptaron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Previa avocación a la Sala de la decisión se admitió a trámite el presente recurso de amparo “porque el recurso plantea un problema o afecta a una faceta de un derecho fundamental sobre el que no hay doctrina de este tribunal [STC 155/2009, de 25 de junio, FJ 2 a)], […] porque el asunto trasciende del caso concreto debido a 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aplicación del art. 51 LOTC, se acordó requerir a la Sección Primera de la Audiencia Provincial de Sevilla a fin de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acordó requerir a la Sala de lo Penal del Tribunal Supremo para que remitiera certificación o fotocopia adverada de las actuaciones correspondientes al recurso de casación núm. 601-2020. Mediante diligencia de ordenación de 24 de julio de 2023 se tuvieron por recibidas en este tribunal las actuaciones correspondientes al procedimiento abreviado núm. 133-2016, rollo núm. 1965-2017.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ordenó, asimismo, formar pieza separada de suspensión y en ella conceder un plazo común de tres días al Ministerio Fiscal y al solicitante de amparo para que efectuasen alegaciones sobre dicha cuestión. Hechas las alegaciones correspondientes, el Pleno de este tribunal dictó ATC 441/2023, de 26 de septiembre, en el que acordó denegar la suspensión interesada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propuso finalmente la avocación al Pleno del conocimiento del asunto. Por providencia de 20 de junio de 2023 el Pleno de este tribunal acordó, conforme al artículo 10.1 n) LOTC, a propuesta de la Sala Segunda, “recabar para sí el conocimiento del recurso de amparo que se tramita en dicha sala con el número 2360-2023, interpuesto por don Francisco Vallejo Serrano”.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Además del Ministerio Fiscal, las partes personadas en este proceso de amparo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Partido Popular, al que se tuvo por personado en diligencia de ordenación de 27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Don José Antonio Griñán Martínez, al que se tuvo por personado en diligencia de ordenación de 23 de octubre de 2023, si bien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Don Antonio Vicente Lozano Peña, al que se tuvo por personado en diligencia de ordenación de 23 de octubre de 2023, si bien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Don Jesús María Rodríguez Román, al que se tuvo por personado en diligencia de ordenación de 23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Doña Carmen Martínez Aguayo, a la que se tuvo por personada en diligencia de ordenación de 23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Don Gaspar Zarrías Arévalo, al que se tuvo por personado en diligencia de ordenación de 23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partes personadas en el presente proceso de amparo han presentado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Popular ha interesado, en escrito registrado en este tribunal el 26 de septiembre de 2023,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unas alegaciones generales respecto de la totalidad de los motivos aducidos en el recurso de amparo. Se afirma que las resoluciones judiciales impugnadas realizan una interpretación razonable y previsible del ordenamiento jurídico y que las quejas del recurrente parten de una selección parcial y fragmentada de los fundamentos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 motivo de amparo, el escrito de alegaciones descarta que se haya producido lesión alguna del derecho al juez ordinario predeterminado por la ley toda vez que ni hubo un nombramiento contrario a lo previsto en la Ley Orgánica del Poder Judicial, ni un nombramiento de un juez ad hoc, ni se privó a la magistrada titular del Juzgado de ningún procedimiento de su competencia. Añade que, dado que la comisión de servicios se concedió por la concurrencia de un supuesto excepcional —la tramitación de la macrocausa— no le resulta de aplicación el art. 216 bis.2.4 LOPJ, pues no resultaba exigible un plan de actualización.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de los motivos de amparo, referido al objeto de enjuiciamiento en el proceso penal, el escrito de alegaciones del Partido Popular afirma que el recurrente debería haber detallado la queja concretando, en su caso, qué hechos de los conocidos en este proceso están siendo también objeto de enjuiciamiento en otros. Descarta en todo caso que se haya producido la vulneración del derecho a la intangibilidad de las resoluciones judiciales ya que la construcción “dada por el Tribunal Supremo es respetuosa con el derecho al non bis in idem, dado que ello se articula a través de la cosa juzgada negativa o excluyente”, en virtud de la cual ninguno de los aquí condenados puede volver a ser juzgado por los mismos hechos. Afirma que “los autos de ‘exclusión’ como el que se dictó en cuestiones previas, no siendo de sobreseimiento libre, no tiene valor de cosa juzgada […] ni debe entenderse que vincule al Tribunal de enjuiciamiento o ahora en casación”. Los hechos enjuiciados se concretaron en los escritos de acusación y sobre ellos hubo debate contradictorio, por lo que se descarta, asimismo, que se haya vulnerado el derecho de defensa ya que las partes han podido alegar y probar tal y como pone de manifiesto el Tribunal Supremo en el auto que resuelve el incidente de nulidad de actuaciones interpuesto frente a la sentencia dictada en casación, sin que, además, se haya concretado por el recurrente la prueba o las diligencias que, en su caso, se dejaron de practicar y que fueron causantes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tercer motivo del recurso de amparo, considera en primer término que el recurrente “entremezcla infracciones de distintos derechos […]. Tampoco el enunciado guarda correlación con el contenido”. En contra de lo sostenido por el recurrente, se alega que la motivación fáctica y probatoria es plenamente legal y lógica en relación con la recepción de los informes de intervención, con la gravedad de las deficiencias advertidas en dichos informes y con el hecho de que las competencias que tenía atribuidas el recurrente en su calidad de consejero permitieron la disposición de fondos públicos por otros e incluso con cargo a presupuestos de su propia consejería. Tampoco es cierto, según el escrito de alegaciones, que los órganos judiciales no hayan valorado la prueba de descargo, en concreto de pruebas testificales, cumpliendo así con lo exigido por la doctrina constitucional. Por lo que se refiere a la existencia de errores patentes, el escrito de alegaciones subraya que el auto resolutorio del incidente de nulidad de actuaciones asume que la sentencia dictada en casación sí contiene algunos errores fácticos, pero que estos carecen absolutamente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tampoco debe estimarse el motivo cuarto de la demanda, pues no existe lesión alguna ni del derecho a la tutela judicial efectiva ni a la presunción de inocencia. El escrito de alegaciones afirma que el recurso de amparo parte de nuevo de premisas sesgadas e incompletas ya que se deriva de las sentencias impugnadas que el recurrente no ha sido solo condenado por el mero hecho de haber sido consejero de Innovación, Ciencia y Empresa. El recurrente ha sido condenado por la comisión de “hechos propios, como incumplir deberes de garante por su dominio funcional respecto a las decisiones afectantes a la financiación y presupuestación, así como pago por el IFA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motivo quinto del recurso, el escrito de alegaciones del Partido Popular descarta que se haya realizado por los órganos judiciales una interpretación extensiva del concepto de resolución administrativa contenida en el art. 404 CP ya que las sentencias impugnadas, en lo atinente a la condena por prevaricación cumplen escrupulosamente con el deber de motivación razonada y razonable sobre el sentido del art. 404 CP y su aplicación al caso, superando con mucho el escrutinio de legalidad penal ex art. 25 CE. En todo caso, el señor Vallejo Serrano fue condenado por prevaricación no solo por haber participado en los actos de preparación de los proyectos de ley de presupuestos y las modificaciones presupuestarias sino también en otros actos o resoluciones prevaricadoras, particularmente en la gestión de las ayudas con los “convenios particulares” y las resoluciones de pago llevadas a cabo a través del IFA/IDEA. Con abundante reproducción de extractos de las resoluciones impugnadas, sostiene que las sentencias impugnadas no desconocen la inmunidad jurisdiccional de los actos políticos, “sino que extensa y detalladamente motivan hasta concluir que los actos enjuiciados no son de tal clase”, sin infringir la doctrina constitucional ni la jurisprudencia como se desprende de los precedentes que ambas resoluciones se citan para apoyar su interpretación. Se alega, además, que existen otros argumentos complementarios que pueden reforzar la adecuación de las sentencias recurridas al principio de legalidad, tales como las previsiones normativas contenidas en la Ley de procedimiento administrativo de 1958 o en la posterior de 1992 en las que se consideraban que un acto de elaboración de una disposición de carácter general constituye una resolución administrativa o un procedimiento administrativo, lo que justifica que esos actos puedan integrarse en el entendimiento penal del concepto. “Igual sucede en el ámbito de la legislación presupuestaria, donde coexisten la legislación presupuestaria general con vocación permanente y la ley de presupuestos de cada ejercicio, disciplinando la primera, en el ámbito estatal y autonómico, el procedimiento de elaboración y otras muchas materias con un régimen que ha de respetarse por la segunda. La sentencia del Tribunal Supremo contiene una mención que es necesario resaltar de la STC 238/2007[, de 21 de noviembre]”. Se afirma en el escrito de alegaciones que no se trata aquí de enjuiciar unos meros actos prelegislativos, “sino estos con otros que evidencian la injusticia de los mismos y su finalidad de establecer un sistema irregular de concesión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niega también que se hayan producido las vulneraciones, invocadas en el motivo sexto de la demanda, de los derechos a la tutela judicial efectiva, a un proceso con todas las garantías, a la presunción de inocencia y del principio de legalidad penal por la inexistencia de prueba de la comisión de un delito subsumible en el tipo de malversación. Con cita de numerosos extractos de las sentencias impugnadas, se afirma que la motivación probatoria y fáctica para condenar por el delito de malversación es perfectamente previsible y racional, con precisas referencias a la autoría y a los diversos elementos del tipo y a la vinculación entre el sistema de presupuestación y el delito de malversación. Asimismo, niega categóricamente que se haya lesionado el derecho a un proceso con todas las garantías ya que, en contra de lo sostenido por el recurrente, descarta que la sentencia casacional haya reinterpretado o introducido, sin la debida inmediación, elementos fácticos novedosos, carentes de sustento probatorio, para confirmar la condena por malversación. Afirma, en este punto, que la Sala Segunda del Tribunal Supremo ni ha revocado una sentencia absolutoria ni ha agravado la condena del recurrente. En todo caso, con amplia cita de fragmentos de la sentencia casacional, considera que el Tribunal Supremo ha respetado en todo momento los hechos declarados probados en la instancia, pues ha realizado, en relación con ellos, valoraciones puramente jurídicas, complementarias de las ya contenidas en la resolución de la Audiencia Provincial. Se rechaza igualmente que la sentencia casacional haya alterado la modalidad de dolo que aprecia.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Jesús María Rodríguez Román ha solicitado, en escrito registrado en este tribunal el 20 de noviembre de 2023, que se declare la vulneración del derecho fundamental a la legalidad sancionadora (art. 25.1 CE), tanto en lo que se refiere a la condena por delito de prevaricación como a la condena por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incluye “argumentos de apoyo” en relación con la alegada interpretación extensiva e in malam partem del delito de prevaricación del art. 404 CP. Se insiste, en este punto, en la inconsistencia lógica que supone entender que existen “leyes ‘ilegales’” o que “cobijan dentro de sí alguna o algunas normas ‘ilegales’ derivadas de un supuesto quebranto normativo sufrido durante la fase prelegislativa”. Se toma, asimismo, como referencia fundamental el informe, aportado y sometido a contradicción en el proceso, de dos catedráticos de Derecho financiero y tributario, que consideraron que el conflicto normativo que se produce entre el art. 18.1 de la Ley del Parlamento de Andalucía 15/2001, que restringe las finalidades de las transferencias de financiación, y las sucesivas leyes de presupuestos, que “usan expresamente transferencias de financiación para fines no previstos en el citado art. 18”, tiene que resolverse de acuerdo con la máxima según la cual la “ley especial se aplica con preferencia a la ley general, ley especial deroga ley general, o ley posterior deroga ley anterior”. De ello se derivaría “la validez y efectos de las sucesivas leyes de presupuestos en las que se recogen las transferencias de financiación con finalidad distinta a la de la cobertura de pérdidas de las empresas públicas, por la sencilla razón de que derogaron tácitamente la previsión del art. 18 de la Ley 15/2001”. Asimismo, de acuerdo con la citada pericial, la partida presupuestaria aprobada en una ley de presupuestos sería “absolutamente vinculante erga omnes” por lo que no habría “resolución administrativa” susceptible de ser subsumida en el tipo de prevaricación. Afirma que las transferencias de financiación no pueden considerarse ilegales ni, en consecuencia, las modificaciones presupuestarias que las recogen, pues contaban con el informe favorable de la Intervención. Resulta irracional e incoherente que algunos miembros del Consejo de Gobierno que aprobaron dichas modificaciones hayan sido condenados cuando el interventor general que las informó ha resultado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condena por delito de malversación, se denuncia que se ha producido un cambio de título de imputación en la sentencia casacional. La Sala de lo Penal del Tribunal Supremo habría convertido la coautoría en autoría directa ligándola, de modo novedoso, a una comisión por omisión del art. 11 CP, a la que la sentencia de instancia no hacía, sin embargo, referencia alguna. También se alega que la sentencia casacional “obvia tratar el elemento subjetivo del delito de malversación”, pues vincula, con el solo soporte de la relación de concurso medial, el dolo malversador al previo dolo del delito de prevaricación, sin darle a aquel una justificación propia y específica, apartándose nuevamente, en este punto,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Carmen Martínez Aguayo se ha adherido, en escrito registrado en este tribunal el 20 de noviembre de 2023, al recurso de amparo en todo lo que le pueda favorecer, por entender que los fundamentos, alegaciones y vulneraciones de derechos fundamentales puestas de manifiesto por el actor, le son plenamente aplicables debido a que ha sido condenada por participar en los mismos hechos que se le atribuyen al señor Vallejo Serrano. Afirma que la estimación del recurso conllevaría la revocación de las sentencias condenatorias y la absolución del actor, debiendo extenderse a ella los efectos de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Gaspar Zarrías Arévalo, se ha adherido, en el propio escrito de personación, registrado en este tribunal el 6 de octubre de 2023, al primer motivo de amparo por ser coincidente con el planteado como motivo primero en su propio recurso que se tramita en este tribunal con el núm. 2411-2023.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ha presentado alegaciones, registradas en este tribunal el 8 de enero de 2024, previa prórroga del plazo conferido al efecto, acordada en diligencia de ordenación de 30 de octubre de 2023. En ellas interesa la estimación parcial del recurso en los términos que se expondrán a continuación. El fiscal expone que el motivo quinto del recurso, referido a la lesión del art. 25.1 CE por haber realizado las resoluciones impugnadas una extensión in malam partem del tipo del art. 404 CP, será examinado en último lugar. Asimismo, con carácter previo al examen de cada uno de los motivos aducidos en el recurso de amparo, el Ministerio Fiscal afirma que la demanda cumple los requisitos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descarta que se haya lesionado el derecho al juez ordinario predeterminado por la ley. Considera, a diferencia de lo sostenido en la demanda de amparo, que las medidas de refuerzo y apoyo adoptadas para el Juzgado de Instrucción núm. 6 de Sevilla que instruyó el caso ERE, no les era de aplicación el art. 216 bis.2.4, que reserva al juez de apoyo la tramitación de nuevas causas. La razón de ser de la medida de refuerzo en el caso de dicho juzgado de instrucción fue, precisamente, prestar apoyo a la instrucción de las voluminosas causas que ya se encontraban en tramitación en el mencionado juzgado, en particular, la que dio origen a este recurso. Por ello, el Ministerio Fiscal interesa que se desestime el primer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parte procesal descarta también que se haya vulnerado el derecho a la intangibilidad de las resoluciones judiciales. Afirma para llegar a tal conclusión que no se puede reprochar al Tribunal Supremo que, para realizar el juicio casacional, haya partido de los hechos probados de la sentencia de instancia y no del auto de 9 de febrero de 2018. Si la Sala Segunda del Tribunal Supremo se hubiera desentendido de los hechos declarados probados y hubiera tomado como referencia para enjuiciar el recurso de casación una resolución interlocutoria dictada con carácter previo al juicio oral, hubiera generado indefensión material, pues introduciría hechos nuevos que no se contienen en una sentencia definitiva. Además de lo anterior, el fiscal considera que al no haberse producido una reformatio in peius en el juicio casacional no puede afirmarse que se vulnere el derecho alegado en el segundo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previo al examen del tercer motivo del recurso, el Ministerio Fiscal afirma que, aunque para fundarlo se citan diversas vulneraciones de derechos fundamentales, todas son reconducibles al derecho a la presunción de inocencia. Para interesar su desestimación el Ministerio Fiscal analiza el fundamento jurídico 34 de la sentencia de instancia, el fundamento de Derecho 21 de la sentencia dictada en casación por el Tribunal Supremo, así como el auto que resuelve el incidente de nulidad de actuaciones interpuesto por el recurrente contra la sentencia casacional. Según el fiscal, la queja del recurrente constituye una mera discrepancia con las sentencias impugnadas ya que estas contienen suficiente prueba de cargo para condenar. Ha quedado acreditado según el fiscal que el recurrente conocía la ilegalidad del nuevo sistema de presupuestación y la improcedencia de que el IFA/IDEA —instituto que presidió— hiciera de pagador de las ayudas sociolaborales. Las sentencias acreditan que el señor Vallejo Serrano contribuyó con su actuación ilegal a la disposición de fondos públicos para efectuar el pago de dichas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motivo cuarto del recurso, el Ministerio Fiscal interesa su desestimación. Comienza por señalar que el recurrente vuelve a alegar en este motivo la lesión de diversos derechos fundamentales y que, dado que ya se ha respondido en el motivo anterior a la alegada lesión del derecho a la presunción de inocencia, examinará si las resoluciones impugnadas son contrarias al derecho a la tutela judicial efectiva, en particular a la falta de pronunciamiento en relación con alegaciones sustanciales que el recurrente formuló en el proceso judicial (art. 24.1 CE). El Ministerio Fiscal analiza la sentencia dictada por el Tribunal Supremo y el auto resolutorio del incidente de nulidad de actuaciones con la finalidad de examinar si ha existido incongruencia omisiva o ex silentio en el recurso de casación o en el incidente de nulidad de actuaciones interpuesto contra esta a las alegaciones formuladas por el recurrente. Tras exponer la doctrina constitucional que considera de aplicación al caso, el fiscal afirma que el recurrente ha obtenido respuesta a todas las cuestiones que planteó. Es cierto que algunas de las quejas formuladas por el señor Vallejo Serrano han sido respondidas de forma conjunta a las planteadas por otras defensas, pero tal forma de resolver y motivar las resoluciones judiciales no resulta contraria según el fiscal a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Afirma esta parte procesal que el sexto motivo del recurso debe ser también desestimado. Tras aludir al contenido de las resoluciones judiciales impugnadas y la doctrina constitucional que, considera de aplicación, el fiscal afirma que, teniendo en cuenta el examen de control externo que corresponde a la jurisdicción constitucional, cabe concluir que las sentencias impugnadas contienen una argumentación lógica y razonable “que se infiere de los hechos declarados probados y abarca todos los elementos del tipo del injusto —incluidos los subjetivos— respecto de las dos conductas delictivas, la prevaricación administrativa y la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la alegación del recurrente referida al cambio del título de imputación que lleva a cabo la sentencia dictada en casación —que afirma que la autoría es directa e individual— a diferencia de lo apreciado en la instancia —en la que se afirmaba la coautoría—, el fiscal considera que la doctrina constitucional invocada por el recurrente —referida a las limitaciones del juez ad quem tras la absolución en la instancia— no resulta de aplicación a este caso. Según el Ministerio Fiscal la sentencia de instancia permanece inalterable en sus aspectos relevantes (los hechos probados, la calificación jurídica, la autoría y la condena) tras el juicio casacional. Por ello, según afirma, el auto que resuelve el incidente de nulidad de actuaciones rechaza dicha alegación del recurrente al negarse de forma categórica que el Tribunal Supremo haya modificado el título de imputación realizado por 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fiscal analiza en último lugar el motivo quinto del recurso de amparo en el que se alega la infracción del art. 25.1 CE por haberse realizado una interpretación extensiva in malam partem del art. 404 CP, al considerar que los actos políticos o de gobierno no son resoluciones dictadas en asunto administrativo. El Ministerio Fiscal considera que la posición mantenida por el Tribunal Supremo y la Audiencia Provincial de Sevilla en virtud de la cual el procedimiento prelegislativo tendría una doble dimensión (una dimensión política no susceptible de control judicial y que incluiría la decisión sobre el destino o distribución de los créditos, y otra dimensión técnica regida por un procedimiento administrativo reglado) constituye una novedad que no tiene antecedente. Para el fiscal, la cuestión constitucional planteada orbitaría en determinar no tanto la asimilación o extensión de la inviolabilidad parlamentaria a los miembros del Ejecutivo, sino la comprobación de que la misma razón por la que se establece un régimen de inviolabilidad para los parlamentarios justifica que la iniciativa legislativa quede también, en todas sus fases, al margen del control jurisdiccional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a través de los cuales las resoluciones impugnadas niegan la naturaleza legislativa a los actos de aprobación de un proyecto de ley para su remisión al Parlamento permiten detectar, a juicio de la Fiscalía ante el Tribunal Constitucional, una falla lógica determinante pues “constituyen afirmaciones apodícticas que además encierran conclusiones tautológicas, porque las tres hacen presupuesto de la cuestión”. En este sentido, afirma el Ministerio Fiscal que las referencias efectuadas a la STS 163/2019, de 26 de marzo (ECLI:ES:TS:2019:881) no permiten en ningún caso deducir que el acto de aprobación y elevación al Parlamento constituye una resolución dictada en asunto administrativo. Máxime, precisamente, cuando el propio Reglamento del Parlamento de Andalucía incluye la iniciativa legislativa atribuida al Consejo de Gobierno en el procedimiento legislativo en cuestión (art. 108 del Reglamento del Parlamento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dificultaría también, por otra parte, la atribución de eficacia decisoria a los actos adoptados en cuanto se exige “un daño específico a personas o servicios públicos” que, en el presente caso, resulte imposible identificar con otro efecto jurídico que no sea el de la apertura de la fase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considera que los razonamientos judiciales que conforman este primer bloque argumental sobre la naturaleza administrativa del procedimiento legislativo y su naturaleza decisoria no responden a una traslación debidamente justificada de la doctrina jurisprudencial ni resultan, por lo tanto, concluyentes a la hora de calificar como resolución dictada en un asunto administrativo el ejercicio de la iniciativa legislativa. Ello le lleva a concluir, por lo tanto, la ausencia de previsibilidad en la aplicación de la norma. Respecto al segundo grupo de argumentos esgrimidos por las resoluciones impugnadas para justificar la condena por delito de prevaricación como consecuencia de la aprobación de los proyectos de ley —y que orbitan sobre la distinción entre la legalidad del acto y el enjuiciamiento de sus autores— el fiscal afirma que presentan una consistencia lógica evidentemente discutible. Para el ministerio público, existe la imposibilidad de cohonestar dos afirmaciones cuya compatibilidad es esencial para la condena del recurrente: que la aprobación del anteproyecto de ley de presupuestos es inmune al control jurisdiccional y que la jurisdicción penal puede, no obstante, examinar las diferentes decisiones adoptadas para aprobar un proyecto de ley para determinar si quien las realiza incurre en responsabilidad penal. Esta pretendida distinción entre ámbitos de control jurisdiccional sería contraria a la lógica constitucional que concibe la iniciativa legislativa como inmune al control judicial y atentaría, incluso, contra el principio de intervención mínima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funcional de la jurisdicción penal para apreciar, con arreglo a criterios propios, determinados aspectos de la realidad administrativa o de otras ramas del Derecho no puede traducirse, en modo alguno, en un autoposicionamiento de la jurisdicción penal como primera y única barrera jurisdiccional de control de la legalidad de una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este punto cuando surgiría para el Ministerio Fiscal, de nuevo, un factor de imprevisibilidad ante la inexistencia de precedentes de persecución y condena en supuestos similares y ante el contexto de sólida negación del control jurisdiccional sobre este tipo de actos. Frente a ello, la sensación de impunidad argumentada por el Tribunal Supremo choca con una insalvable contradicción que permitiría ubicar a la jurisdicción penal como “baluarte de primera —y única— línea de control de una decisión intrínsecamente política, sobre la base de la ‘ilegalidad’ del contenido de una ley antes de que ni siquiera pueda saberse si llegará […] a ser ley y de que […] produzca efecto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considera que “esta compleja conclusión es fruto de un razonamiento que pretende disociar ambas vertientes, administrativa y político-legislativa, de un mismo acto, pero no alcanza a explicar cómo las consecuencias a las que aboca esa disociación en el plano penal, político, institucional, legal y constitucional podrían resultar razonablemente compatibles entre sí” por lo que “no cabe más remedio que concluir que el razonamiento en sí mismo adolece, […] de un déficit de coherencia y completitud lógico-jurídica, que impide considerarlo ajustado al canon de idoneidad metodológica que impone la aplicación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argumentario referido a la necesidad de evitar un efecto de impunidad, el fiscal considera que no ha sido sometido a una valoración conforme a las exigencias derivadas del principio de legalidad penal (art. 25.1 CE). Así entiende que, en determinados casos, resulta prioritaria la preservación de otros intereses constitucionalmente tutelados que pueden entrar en conflicto con la propia aplicación de la norma penal, lo que obligatoriamente ha de llevar a la eventual limitación del ius puniendi en determinados supuestos, no pudiendo hacerse valer la condena sin una previa reflexión y ponderación sobre los derechos e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y aunque las resoluciones tratan de salvar el obstáculo justificando que la condena se produce no por el resultado sino por el procedimiento en sí, este argumentario choca en una nueva contradicción toda vez que el señor Vallejo Serrano no ha sido condenado por su eventual participación en ninguno de estos actos, sino por una conducta propia que consiste en la difusa e indefinida participación en la aprobación del proyecto de ley y en su aprobación por el Consejo de Gobierno de la Junta de Andalucía para su posterior remisión al Parlamento. A pesar de que la propia sentencia del Tribunal Supremo vinculara todas estas actuaciones a una finalidad palmariamente ilegal, no se identifica esta finalidad con ninguna forma típica de participación delictiva sino con el programa político del Gobierno. La conducta del señor Vallejo Serrano, consecuentemente, quedaría enmarcada en el ámbito de su voluntad —y por tanto de su responsabilidad— política pero no el de la responsabilidad penal, dándose la paradoja que de los actos de los que sí debe responder —debido a su naturaleza político legislativa— quedan al margen del ejercicio del ius puniendi.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la tesis de que la jurisdicción penal no controla la legalidad de los actos de gobierno, sino que ejerce su potestad jurisdiccional respecto de la conducta de sus autores pasa por una disociación forzada de dos dimensiones que se revela como inasumible cuando la propia sentencia afirma que el fundamento de su juicio incluye no solo la legalidad de estos actos sino la legitimación constitucional de su resultado. Para el representante del ministerio público, y desde una vertiente eminentemente axiológica, la distinción entre estas dos dimensiones —administrativa y político-legislativa— implica atribuir a dicha decisión política una función de control de la legalidad del procedimiento previo que la jurisprudencia del Tribunal Constitucional excluye, incluso, en fases posteriores. Esto implicaría una conclusión constitucionalmente inasumible: que los tribunales de orden jurisdiccional penal pueden fiscalizar sistemáticamente la legalidad de los proyectos de ley antes —o al margen— de su toma de consideración, su valoración, enmienda y aprobación por los parlamentos, lo que se revela manifiestamente incompatible con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origen de dicha posición jurisprudencial se encuentra en la propia preservación del ejercicio de la potestad legislativa, como manifestación directa de la voluntad de poder y que responde al propio principio de división de poderes. El rechazo a la involucración de un poder en las funciones propias de otro no puede resultar indiferente al objeto del presente procedimiento, en el que la propia sentencia del Tribunal Supremo recurrida en amparo muestra, como ya se ha puesto de relieve, la visible contradicción entre la eficacia de ese efecto delimitador del ejercicio de la jurisdicción contencioso administrativa y la pretendida intervención autónoma de la jurisdicción penal. En este sentido, afirma que existe amplia jurisprudencia constitucional que viene negando toda posibilidad de control ab initio de la constitucionalidad formal de las iniciativas legislativas, más allá del cumplimiento de los requisitos de procedimiento que reglamentariamente rige su presentación (AATC 85/2006, de 15 de marzo, y 131/2022, de 11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fiscal que resultaría, por lo tanto, “inconcebiblemente paradójico, […] que la exclusión de cualquier control jurisdiccional atinente a la constitucionalidad de un mero proyecto legislativo, basada en un imprescindible respeto a la separación de poderes […], pudiera convivir, como pretenden las sentencias impugnadas, con un juicio ex ante de la jurisdicción penal sobre la ‘legalidad’ formal y material del contenido de la iniciativa legislativa, de modo que el ejercicio de la potestad parlamentaria haya de llevarse a cabo sobre la base de un proyecto cuyo acuerdo de aprobación para su remisión al Parlamento es calificado de delictivo por un tribunal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le lleva a concluir que una correcta interpretación del conflicto entre la aplicación de la norma penal y la tutela de la autonomía del Parlamento para legislar forzosamente ha de resolverse a favor de la exclusión del control penal. La sola idea de que un acto exento al control jurisdiccional contencioso administrativo e, incluso, constitucional, pueda, sin embargo, ser objeto de control por los tribunales penales entre en contradicción con la división de poderes y cualquier posible lectura conjunta de la Constitución y la jurisprudencia del Tribunal Constitucional. Por ello mismo, solicita la estimación de amparo de este motivo por lo que respecta a la condena del recurrente como consecuencia de su participación en la aprobación de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modificaciones presupuestarias, el fiscal considera que las argumentaciones vertidas anteriormente y referidas a la vulneración del principio de legalidad penal (art. 25.1 CE) por indebida subsunción jurídica en el art. 404 CP de las actuaciones practicadas en la fase de elaboración, aprobación y remisión del proyecto de ley no son automáticamente extrapolables a la aprobación de las modificaciones presupuestarias que sí pueden ser consideradas, por el contrario, decisiones de naturaleza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el fiscal dicha afirmación —con amplía cita de la normativa reguladora de la Ley general de la hacienda pública de Andalucía— en la circunstancia de que las modificaciones o transferencias de crédito, una vez aprobada la ley anual de presupuestos, y que afectan al contenido de los créditos en los estados de gastos autorizados —pero no modifican el monto global del presupuesto— son competencia del Consejo de Gobierno o de la Consejería de Hacienda. Esto se contrapone directamente a aquellos supuestos en que las modificaciones o transferencias de crédito sí afectan al crédito global consignado en los presupuestos, en cuyo caso, esta vez sí, el Ejecutivo ha de someter al Legislativo la aprobación de un nuevo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un marco legal regido por el principio de jerarquía normativa no puede sostenerse que la previsión explícita de una modificación presupuestaria a cargo del Gobierno o de uno de sus miembros pueda identificarse como una especie de mecanismo de autorreforma operado mediante una especie de delegación tácita o de atribución de potestad legislativa al ejecutivo que, como se ha visto, carecería de todo soporte constitucional o estatutario. Que el Gobierno pueda modificar el contenido de un crédito o transferirlo a otro, con arreglo a las exclusiones o excepciones señaladas, no convierte esa modificación del crédito en ley, sino que, simplemente, constituye una aplicación de la ley. La mera comunicación posterior al Parlamento, además, no supone la atribución de rango normativo al acto, sino que se concreta, más bien, en una mera obligación adjetiva.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lleva al Ministerio Fiscal a concluir que la calificación de los actos de aprobación de modificaciones presupuestarias que se imputan al recurrente no choca con una eventual naturaleza legal fruto de reserva de ley que impone el art. 134 CE en materia presupuestaria. Según el fiscal, no hay razón para temer por la autonomía parlamentaria en el ejercicio de la potestad legislativa, que no está en juego en este caso, ni tampoco con el principio consustancial de separación de poderes. Afirma que el Poder Ejecutivo actúa —o hubiera debido actuar— en el marco de su competencia delimitada en la propia ley, sin asumir ninguna facultad de iniciativa o modificación de una norma con rango o valor legal. Consecuentemente, los razonamientos esgrimidos por las sentencias impugnadas para excluir las modificaciones presupuestarias del carácter propio de los actos con valor, rango y fuerza de ley se ajustan a la normativa y no presentan indicio alguno de vulneración de derecho fundamental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afirma que la estimación parcial de este motivo debería llevar aparejada la declaración de inconstitucionalidad de la condena por el delito de prevaricación por la participación del recurrente en la aprobación de los proyectos de ley de presupuestos con retroacción de las actuaciones al momento anterior a dictar sentencia con la finalidad de que la Audiencia Provincial de Sevilla proceda a una nueva determinación de la pena con exclusión de la conducta del señor Vallejo Serrano relativa a su participación en los proyectos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2024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(i) la sentencia núm. 490/2019, de 19 de noviembre, dictada por la Sección Primera de la Audiencia Provincial de Sevilla en el rollo núm. 1965-2017, dimanante del procedimiento abreviado núm. 133-2016, que condenó al demandante de amparo como autor de un delito de prevaricación administrativa del art. 404 CP, en concurso medial con un delito continuado de malversación de caudales públicos del art. 432 CP, a las penas de siete años y un día de prisión, inhabilitación especial para el derecho de sufragio pasivo durante el tiempo de la condena e inhabilitación absoluta por tiempo de dieciocho años y un día; (ii) la sentencia de la Sala de lo Penal del Tribunal Supremo núm. 749/2022, de 13 de septiembre, que desestima el recurso de casación formulado frente a la anterior resolución (recurso de casación núm. 601-20), y (iii) el auto de 16 de febrero de 2023 que inadmite el incidente de nulidad de actuaciones interpuesto frente a la sentencia dictada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fundamenta el recurso en seis motivos. El primero de ellos es la vulneración del derecho al juez predeterminado por la ley (art. 24.2 CE). Aduce que se le ha vulnerado este derecho fundamental al haber cambiado a la magistrada que estaba inicialmente instruyendo el asunto por el magistrado de refuerzo asignado al juzgado. Considera que la vulneración del referido derecho fundamental se ha producido al efectuarse esta sustitución sin concurrir los requisitos exigidos para ello en el art. 216 bis.2.4 LOPJ. En segundo lugar, alega la vulneración del derecho a la tutela judicial efectiva (arts. 24.1 CE y 6.1 CEDH) y de los derechos de defensa e intangibilidad de las resoluciones judiciales. Esta vulneración se la imputa a la sentencia dictada en el recurso de casación. El recurrente entiende que el Tribunal Supremo efectuó una ampliación arbitraria del objeto de enjuiciamiento al incluir dentro de él las ayudas individuales, que habían sido excluidas por la Audiencia Provincial por auto de 9 de febrero de 2018. El tercero de los motivos aducidos es la vulneración del derecho a la tutela judicial efectiva, el derecho de defensa, el derecho a la presunción de inocencia y a un proceso justo (arts. 24.2 CE y 6.1 CEDH). A su juicio, las resoluciones impugnadas incurren en estas infracciones constitucionales por no haber tomado en consideración la prueba de descargo; por basar la condena en argumentos incriminatorios irrazonables y arbitrarios y por no responder a alegaciones sustanciales formuladas. En el cuarto motivo del recurso se sostiene que las resoluciones impugnadas han vulnerado el derecho a la tutela judicial efectiva por no haber dado respuesta a pretensiones esenciales y el derecho a la presunción de inocencia por inexistencia de prueba de cargo en la que pueda fundarse el pronunciamiento condenatorio (art. 24.2 CE). En el quinto motivo se queja de la vulneración del derecho a legalidad penal (art. 25.1 CE) por interpretación extensiva in malam partem del concepto de resolución administrativa que establece el art. 404 CP al definir los elementos típicos del delito de prevaricación. El recurrente considera que las resoluciones impugnadas han incurrido en esta infracción constitucional al apreciar que tanto los proyectos de ley como las modificaciones presupuestarias son resoluciones dictadas en asuntos administrativos. Entiende que estas actuaciones son actos de naturaleza política que no están sujetos a control jurisdiccional. En el sexto y último motivo, el demandante aduce la vulneración del derecho a la tutela judicial efectiva (arts. 24.1 CE y 6 CEDH), a un proceso público con todas las garantías, incluyendo la presunción de inocencia (arts. 24.2 CE y 6 CEDH) y la vulneración del principio de legalidad penal (arts. 25.1 CE y 7 CEDH). El demandante de amparo considera que su condena por malversación es contraria a los derechos fundamentales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alegaciones que se han expuesto en los antecedentes, la representación procesal del Partido Popular ha interesado la desestimación íntegra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Gaspar Zarrías Arévalo, don Jesús María Rodríguez Román y doña Carmen Martínez Aguayo han presentado alegaciones, adhiriéndose al presente recurso y solicitando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recurso de amparo con el consiguiente otorgamiento del amparo al recurrente por indebida subsunción en el delito de prevaricación (art. 404 CP) de los hechos consistentes en la aprobación de los proyectos de ley de presupuestos que le ha sido atribuida por las sentencias impugnadas, que se declare vulnerado su derecho a la legalidad penal (art. 25.1 CE) en relación con esa parte de la condena, que se acuerde la nulidad de las resoluciones impugnadas y se retrotraiga el procedimiento al momento anterior al dictado de la sentencia para que se dicte un nuevo fallo respetuoso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contenido de las alegaciones aducidas en los motivos en los que el recurrente fundamenta la demanda de amparo su análisis se va a efectuar agrupándolos del siguiente modo: (i) vulneración del derecho al juez predeterminado por la ley; (ii) vulneración del derecho a la legalidad penal (art. 25.1 CE) por la interpretación y aplicación de los elementos típicos del delito de prevaricación que han efectuado las resoluciones judiciales; (iii) vulneración del derecho a la legalidad penal (art. 25.1 CE) por la interpretación y aplicación de los elementos típicos del delito de malversación que han efectuado las resoluciones judiciales; (iv) vulneración del derecho a la presunción de inocencia; y (v) vulneración del derecho a la defensa y a la intangibilidad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Breve delimitación fáctica y jurídica del proceso “ERE” y de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siguientes)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alegaciones que se han expuesto en los antecedentes, la representación procesal del Partido Popular ha interesado la desestimación íntegra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Gaspar Zarrías Arévalo, don Jesús María Rodríguez Román y doña Carmen Martínez Aguayo han presentado alegaciones, adhiriéndose al presente recurso y solicitando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recurso de amparo con el consiguiente otorgamiento del amparo al recurrente por indebida subsunción en el delito de prevaricación (art. 404 CP) de los hechos consistentes en la aprobación de los proyectos de ley de presupuestos que le ha sido atribuida por las sentencias impugnadas, que se declare vulnerado su derecho a la legalidad penal (art. 25.1 CE) en relación con esa parte de la condena, que se acuerde la nulidad de las resoluciones impugnadas y se retrotraiga el procedimiento al momento anterior al dictado de la sentencia para que se dicte un nuevo fallo respetuoso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años 2000 y 2001, aprobasen un total de siete modificaciones presupuestarias, mediante las que se crearon en el programa 22E, sendas aplicaciones presupuestarias, conceptos 440.12.22 y 440.00.22, denominadas, respectivamente, “Transferencias al Instituto de Fomento de Andalucía —IFA—” y “Transferencias al IFA en materia de relaciones laborales”. En cinco de esas modificaciones presupuestarias las cantidades minoradas correspondieron a las partidas presupuestarias 472.00.22E “Trasferencias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habían de realizarse la transferencia de fondos al IFA; (iii) plazo máximo de ejecución de cada una de las acciones comprometidas; (iv) composición, en su caso, de la comisión de seguimiento de la asistencia técnica encargada. El IFA debía de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450 000 €.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años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paso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las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atribuidas las competencias que corresponden a la Consejería en materia de relaciones laborales,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de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[el]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asumidas por expedientes de regulación de empleo, ayuda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años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tanto como consecuencia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y Desarrollo Tecnológico,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del año 2009 se dejaron de suscribir convenios particulares entre la Direccion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o la Consejería de Innovación, Ciencia y Empresa,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 IDEA y se presupuestaron en los correspondientes programas las partidas destinadas a ayudas sociolaborales y a empresas en crisis, publicándose las bases reguladoras de las convocatorias para su concesión mediante órdenes de la Consejería de Empleo y Desarrollo Tecnológico de 1 de abril de 2011 y de 13 y 16 de marzo de 2012, hasta su derogación por el Decreto-ley de la Junta de Andalucía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 ley se estableció que a estas ayudas sociolaborales no les eran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o la Consejería de Innovación, Ciencia y Empresa,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comprobar la legalidad del pago; examinar las cuentas anuales, y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años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Desarrollo Tecnológico;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3.4;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el 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vigésimo 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SAE [Servicio Andaluz de Empleo], por un total de 3 386 017,00 €, que fueron abonadas por el Instituto, en el periodo 15 de julio de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cien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condenado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relato de hechos probados de la sentencia de la Audiencia Provincial de Sevilla y de los fundamentos de Derecho 34 y 49 de esta resolución se deduce el fundamento fáctico en el que se sustenta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Francisco Vallejo Serrano fue consejero de Innovación, Ciencia y Empresa desde el 25 de abril de 2004 hasta el 24 de abril de 2009. Como titular de este cargo le correspondía la presidencia del IFA, posteriormente IDEA. Los hechos por los que ha sido condenado son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 condición de miembro del Consejo de Gobierno participó: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aprobación de los proyectos de las leyes de presupuestos de la comunidad autónoma de Andalucía para los ejercicios de 2005, 2006, 2007, 2008 y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aprobación de modificaciones presupuestarias por las que se incrementaba el programa 31L en la aplicación presupuestaria 440.51 o 740.51. Estas modificaciones presupuestarias fueron aprobadas por el Consejo de Gobierno el 7 de diciembre de 2005, por importe de 799 895,97 €; el 7 de noviembre de 2006, por importe de 9 300 000 €; el 27 de noviembre de 2007, por importe de 7 448 503,44 €; el 22 de diciembre de 2008 aprobó tres modificaciones presupuestarias: una por importe de 1 253 853,89 €, otra por importe de 6 011 836, 20 € y la tercera por importe de 8 000 000 € (si bien los hechos probados de la sentencia de la Audiencia Provincial indican expresamente que esta última modificación, al tener carácter finalista y al estar dotada de fondos procedentes de la administración central, sí fue objeto de fiscalización por la Intervención delegada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modificación presupuestaria aprobada por el Consejo de Gobierno el 9 de diciembre de 2004 que incrementó el programa 32H (“Dirección y servicios generales del Servicio Andaluz de Empleo”) por importe de 2 994 876 €. Se considera probado que el importe de esta modificación presupuestaria se destinó al pago de las ayudas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presidente del IFA/IDEA permitió que se continuara realizando el pago de las ayudas sociolaborales concedidas por la Dirección General de Trabajo y Seguridad Social. La sentencia de la Audiencia provincial de Sevilla sostiene que una vez que IFA/IDEA recibía fondos de la Consejería de Empleo y Desarrollo Tecnológico, vía transferencia de financiación, los destinaba al pago de las subvenciones que esta le ordenaba. Afirma también que tales pagos habían eludido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presidente del consejo rector del IFA/IDEA no se opuso a la firma de convenios suscritos por la Dirección General de Trabajo y Seguridad Social a pesar de que el convenio marco no estaba en vigor. La sentencia de instancia considera que debía de haberse opuesto a la firma de esos convenios porque la vigencia del acuerdo marco, según lo establecido en su estipulación cuarta, terminaba el 31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presidente del IFA/IDEA intervino en las sesiones del consejo rector autorizando la firma de convenios particulares al director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anteriores actuaciones del recurrente de amparo, unidas a las realizadas por el resto de los condenados, permitieron que en los referidos ejercicios (más ampliamente, vid. supra fundamento jurídico 2.1 in fine): (i) se percibieran rentas de pólizas por personas que nunca habían pertenecido al colectivo afectado al que se destinaban las ayudas sociolaborales o siguieran percibiéndolas quienes ya se habían incorporado al mercado laboral; (ii) se otorgaran las ayudas a empresas en crisis para fines muy diversos, entre otros el pago de nóminas, minutas por asesoramientos jurídicos y avales; y (iii)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la demanda denuncia la vulneración del derecho al juez ordinario predeterminado por la ley fruto de la asunción de competencias por parte del magistrado de refuerzo para la finalización de la fase de instrucción y la fase intermedia de las diligencias previas núm. 6645-2015 incoada por auto de 17 de noviembre de 2015, que hasta ese momento conducía la magistrada titular del Juzgado de Instrucción núm. 6 de Sevilla y que concluyeron en la sentencia recurrida. Sostiene que, en virtud de la propuesta de reparto de 9 de diciembre de 2015, consensuada entre la magistrada titular y el magistrado comisionado, validada por el acuerdo de la Sala de Gobierno del Tribunal Superior de Justicia de Andalucía, Ceuta y Melilla de 14 de diciembre de 2015 y posteriormente por acuerdo de la Comisión Permanente del Consejo General del Poder Judicial de 21 de enero de 2016, se lleva a cabo una redistribución de competencias inmotivada, contraria a la ley (art. 216 bis.2.4 LOPJ) y sin sujeción a ningún criterio previo definido. El recurrente aduce que tal medida lesiona su derecho al juez ordinario predeterminado por la ley, que conforme a la jurisprudencia constitucional no se limita a la determinación del órgano jurisdiccional que ha de conocer de un asunto, sino que atiende también a la persona sobre la que recae en concreto la función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partes personadas, solo ha formulado alegaciones sobre la aducida vulneración el Partido Popular, que instó la desestimación del motivo con apoyo en los razonamientos del Tribunal Supremo, de los que expone una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fiscal rechazó asimismo la lesión del derecho en tanto la incorporación del juez de refuerzo se había efectuado mucho antes (en el año 2013) de que el órgano judicial competente (el Juzgado de Instrucción núm. 6 de Sevilla) acordara por auto de 9 de noviembre de 2015 el desglose de la causa en distintas piezas separadas, una de la cuales se incoó el 17 de noviembre de 2015 como diligencias previas núm. 6645-2015, y la razón del refuerzo era el apoyo en la instrucción de las causas en tramitación, que lógicamente se incluyeron después en el acuerdo de distribución de asuntos.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Respuesta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transcribe en el fundamento de Derecho primero los razonamientos del auto de 9 de febrero de 2018 que resolvió las distintas cuestiones previas, entre las que se hallaba la vulneración del derecho al juez ordinario predeterminado por la ley imputada a la designación del juez de refuerzo como instructor de las diligencias previas correspondientes al procedimiento específico. La sala, a partir de un detallado relato sobre las vicisitudes del nombramiento del juez de refuerzo, concluye que “no se ha designado ningún juez ad hoc para tramitar una causa ya iniciada, sino que se ha procedido con arreglo a la estricta legalidad y atendiendo a las evidentes necesidades derivadas del retraso que se había originado por la acumulación de asuntos de una gran envergadura en un solo juzgado y en un solo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Supremo rechaza la vulneración del derecho fundamental al juez ordinario predeterminado por la ley que se denuncia en los recursos de tres de los condenados, entre los que se cuenta el demandante de amparo (fundamento de Derecho 2). Esa respuesta conjunta se asienta en la doctrina constitucional, con cita de la STC 110/2017, de 5 de octubre, con las sucesivas actuaciones de refuerzo operadas en el juzgado, todas ellas realizadas a petición de la magistrada titular, y la constatación de que las quejas se dirigen contra el procedimiento de distribución de funciones, sin cuestionar ni la adopción de la medida de refuerzo ni el nombramiento del magistrado de apoyo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puntualiza la Sala Segunda que “la atribución de competencia viene determinada, no por normas de reparto o por disposiciones normativas específicas, sino por el acuerdo gubernativo correspondiente, en función del plan de trabajo acordado entre el juez titular y el juez comisionado”; plan que “tiene por objeto evitar que al titular del órgano se le pueda privar del conocimiento de asunto alguno de su competencia por orden del órgano gubernativo y se justifica también porque son los magistrados que van a gestionar el órgano judicial quienes mejor conocen la forma en que debe llevarse a cabo la distribución de funciones jurisdiccionales”. Sentado lo anterior, concluye que “la magistrada titular solicitó la medida de refuerzo y determinó, en función de las concretas circunstancias, el criterio de distribución más adecuado para una mejor gestión de los asuntos atribuidos al órgano judicial, por lo que ni hubo un nombramiento contrario a las normas establecidas en la Ley Orgánica del Poder Judicial, ni nombramiento de un juez ad hoc, ni se le privó del conocimiento de asunto alguno de su competencia, de la magistrada titular, y por lo mismo, tampoco ha habido lesión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Tribunal Supremo que la distribución de asuntos lesionara el art. 24.2 CE por haberse contravenido lo preceptuado en el art. 216 bis.2.4 LOPJ. Sin perjuicio de la falta de claridad que aprecia en la normativa orgánica que regula las comisiones de servicio en la carrera judicial, de ella infiere que pueden concederse por múltiples circunstancias. Distingue así entre supuestos varios de sustitución del titular y los de necesidad de afrontar situaciones excepcionales, que a su vez pueden precisar o no un plan de actuación del juzgado, sin que del art. 216 bis.2.4 LOPJ se siga que el juez de refuerzo solo pueda atender asuntos de nuevo ingreso, como habría puesto de manifiesto ya la Sala de lo Contencioso-Administrativo del Tribunal Supremo en una sentencia de 6 de noviembre de 2009. Por lo que respecta a la cuestión controvertida en el caso, considera que “la comisión de servicios se concedió por la concurrencia de una situación excepcional, la tramitación de una macro causa, lo que excluye la aplicación del artículo 216 bis.2.4 LOPJ, invocado por los recurrentes, que no parecía exigir un plan de actualización del Juzgado, sino un criterio de distribución de la macro-causa que allí se instruía, y a tal fin se requirió a la magistrada titular y al magistrado comisionado para que presentaran un acuerdo de distribución de funciones que fue finalmente aprobado por el órgano gubernativo”, con el añadido de que el magistrado designado ya había intervenido como refuerzo en la instrucción de la causa. Añade que así se consideró respecto de un acuerdo posterior similar en la misma macrocausa por otra sentencia de la Sala de lo Contencioso-Administrativo, la núm. 1301/2021,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sobre el derecho alegado, últimamente expuesta con amplitud en las SSTC 34/2021, de 17 de febrero; 91/2021, de 22 de abril; 106/2021, de 11 de mayo; 121/2021 y 122/2021, de 2 de junio, o 184/2021, de 28 de octubre, y sintetizada en las SSTC 25/2022, de 23 de febrero, FJ 3, y 83/2022, de 27 de junio, FJ 8, ha considerado que el derecho al juez ordinario predeterminado por la ley, reconocido en el art. 24.2 CE, es una consecuencia necesaria del principio de división de poderes que se proyecta tanto sobre el órgano judicial como sobre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exige, de un lado,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(STC 101/1984, de 8 de noviembre, FJ 4, y 199/1987, de 16 de diciembre, FJ 8). De otro lado, en relación con quienes integran el órgano judicial,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las referidas exigencias de predeterminación, que son fuente objetiva de legitimación de la función judicial, se trata de garantizar la independencia e imparcialidad de los órganos judiciales, lo que constituye el interés directo protegido por el derecho al juez ordinario legalmente predeterminado, proclamado también expresamente, aunque con distinta dicción, en el art. 14.1 del Pacto internacional de derechos civiles y políticos y en el art. 6.1 CEDH. No obstante, el Tribunal ha puntualizado que “no cabe exigir el mismo grado de fijeza y predeterminación al órgano que a sus titulares, dadas las diversas contingencias que pueden afectar a estos en su situación personal y la exigencia, dimanante del interés público —las llamadas ‘necesidades del servicio’—, de que los distintos miembros del Poder Judicial colaboren dentro de la administración de justicia en los lugares en que su labor pueda ser más eficaz, supliendo, en la medida de lo posible, las disfuncionalidades del sistema” (STC 152/2015, de 6 de julio, FJ 9,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debe olvidarse en tal sentido que la “garantía respecto de las personas físicas que encarnan el Tribunal llamado a juzgar la causa o litigio, no vela por la pureza de los procedimientos gubernativos seguidos en la designación. Su finalidad es más modesta, y más importante: asegurar la independencia y la imparcialidad de los jueces que forman la Sala de Justicia, evitando que se mantenga el Tribunal, pero se alteren arbitrariamente sus componentes” (SSTC 238/1998, de 15 de diciembre, FJ 5; 162/2000, de 12 de junio, FJ 2, y STC 69/2001, de 17 de marzo, FJ 9). Por eso, “una posible irregularidad procesal en la determinación de los miembros de un tribunal solo constituye una violación del derecho fundamental al juez ordinario predeterminado por la ley si supone una alteración arbitraria de la composición del órgano judicial susceptible de afectar a su imagen de imparcialidad e independencia” (STC 152/2015, FJ 9). En este punto, el análisis que corresponde a este tribunal cuando se denuncia la defectuosa constitución personal del órgano judicial no se proyecta a las razones que la motivaron, sino solo, en el sentido de la protección constitucional que dispensa el derecho fundamental en juego, si existen datos para concluir que ha sido alterada arbitrariamente la composición del órgano judicial, creando un tribunal ad casum, con pérdida de la necesaria independencia e imparcialidad de la que debió estar revestido (STC 162/2000,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Actuaciones de refuerzo en el Juzgado de Instrucción núm. 6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vulneración del derecho al juez ordinario predeterminado por la ley no cuestiona la competencia del Juzgado de Instrucción núm. 6 de Sevilla ni la necesidad de refuerzo y, por tanto, la adopción de las medidas de apoyo; como tampoco pone en duda la legalidad del nombramiento del magistrado señor Martín Gómez como juez comisionado. El dato al que se vincula la vulneración del derecho alegado es el acuerdo de distribución de funciones que determinó que el magistrado de refuerzo asumiera en exclusiva la instrucción de las diligencias previas que concluyeron en la sentencia condenatoria. No obstante, para resolver esta queja resulta imprescindible tener presente la sucesión, objeto y justificación de las medidas de refuerzo.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descripción en la sentencia de instancia de las actuaciones de refuerzo efectuadas, que toma del expediente de refuerzo núm. 103-2015 remitido por el Tribunal Superior de Justicia de Andalucía, Ceuta y Melilla, pone de relieve: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incorporación del juez de refuerzo al Juzgado de Instrucción núm. 6 de Sevilla se había producido tiempo atrás, en septiembre de 2013, en virtud del acuerdo de la Comisión Permanente del Consejo General del Poder Judicial de 24 de julio de 2013. A petición de la entonces magistrada titular, el presidente del Tribunal Superior de Justicia de Andalucía, Ceuta y Melilla acordó que el magistrado en comisión de servicio extendiera su función de apoyo, además de a las actuaciones que requiriera la marcha ordinaria del Juzgado, a la tramitación de las diligencias previas núm. 174-2011 (causa matriz del caso) y 2172-2008.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señor Martín Gómez venía así desempeñando funciones jurisdiccionales en el juzgado competente cuando se aprobó el 21 mayo de 2015 por la Comisión Permanente del Consejo General del Poder Judicial una medida de refuerzo con el fin de dar respuesta a los problemas de sobrecarga de trabajo generados por la acumulación de macrocausas. La medida de apoyo consistió en asignar dos comisiones de servicio para colaborar con la nueva titular del Juzgado en todos los asuntos, siendo designados para desempeñar la medida de refuerzo el magistrado señor Martín Gómez y la anterior titular. En el plan de actuación presentado por la nueva magistrada titular se especificaba que el magistrado de refuerzo asumiría los asuntos nuevos o pendientes de señalamiento sin perjuicio de colaborar con ella, lo que fue validado por la Sala de Gobierno del Tribunal Superior de Justicia de Andalucía, Ceuta y Melilla el 23 de junio de 2015 y luego por la Comisión Permanente del Consejo General del Poder Judicial el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la medida en que esa colaboración era posible, también en la tramitación de las macrocausas, la magistrada titular consideró que la medida de apoyo podía continuar solo con el magistrado señor Martín Gómez, sin perjuicio de concretar más adelante entre ellos la distribución de las piezas separadas desgajadas en la causa ERE, siendo renovada la comisión de servicio a favor de dicho magistrado por acuerdo de 24 de septiembre de 2015 de la Comisión Permanente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plan de actuación presentado conjuntamente por la magistrada titular y el magistrado en comisión de servicio se aprobó por el Tribunal Superior de Justicia de Andalucía, Ceuta y Melilla el 14 de diciembre de 2015, con la finalidad de impulsar la tramitación de las diligencias previas incoadas como consecuencia del acuerdo de división de las diligencias previas del caso “ERE” núm. 174-2011, siendo avalado después por acuerdo de la Comisión Permanente del Consejo General del Poder Judicial de 21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venido reiterando, el demandante no cuestiona la competencia del Juzgado de Instrucción núm. 6 de Sevilla ni la incorporación como juez de refuerzo del señor Martín Gómez. La queja se circunscribe a que su actuación como tal se concretara en la instrucción de las diligencias previas núm. 6645-2015, de las que trae causa la condena, en virtud de un acuerdo de la Comisión Permanente del Consejo General del Poder Judicial de 9 de diciembre de 2015 que es posterior al auto de incoación de las citadas diligencias, dictado el 17 de noviembre de 2015. Ese acuerdo gubernativo le habría atribuido expresamente la causa a pesar de que estaba siendo instruida por la titular del Juzgado y de que, según el art. 216 bis.2.4 LOPJ, solo podía hacerse cargo de asuntos de nueva entrada o pendientes de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división de las diligencias previas de origen núm. 174-2011 se efectuó por auto de 9 de noviembre de 2015 y que las diligencias previas núm. 6645-2015 correspondientes al procedimiento específico que dio origen a la condena se incoaron por auto de 17 de noviembre de 2015. También lo es que hasta después de ese desglose no se acordó por la magistrada titular y el magistrado comisionado la distribución de asuntos que luego aprobó el Tribunal Superior de Justicia de Andalucía, Ceuta y Melilla, y la Comisión Permanente del Consejo General del Poder Judicial. Sin embargo, de tales circunstancias, en absoluto puede extraerse como conclusión que ha existido una designación ad hoc de la juez responsable contraria a las garantías de independencia e imparcialidad y, por tanto, que se haya producido una vulneración del derecho al juez ordinario predeterminado por la ley. El recurrente obvia en su planteamiento una consideración de conjunto del devenir de la causa y las actuaciones de refuerzo que se articularon en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referido en el punto anterior: (i) todas las medidas de apoyo se adoptaron a instancia de la titular del Juzgado de Instrucción competente; (ii) todas ellas vienen impulsadas por la sobrecarga de trabajo fruto de la investigación del caso ERE y la necesidad de impulsar su tramitación; (iii) el juez de refuerzo actúa desde septiembre de 2013 con unas atribuciones que incluyen actuaciones en la instrucción de la macrocausa del caso ERE; (iv) incorporada la nueva titular, se mantiene la comisión de servicio del magistrado comisionado a petición de la misma, con previsión expresa de colaborar en la tramitación de las macrocausas y de distribución entre ambos magistrados cuando se fijen las piezas separadas; y (v) el plan de actuación por el que el juez de refuerzo asume la instrucción de la pieza de procedimiento específico (diligencias previas núm. 6645-2015) es fruto del acuerdo de la magistrada titular y el comisionado, que luego es avalado por el Tribunal Superior de Justicia de Andalucía, Ceuta y Melilla y la Comisión Permanente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hablarse, por tanto, ni de una alteración arbitraria del juez encargado de la instrucción ni de una privación de las funciones jurisdiccionales del juez competente por decisiones de los órganos gubernativos. La sucesión de medidas de refuerzo provocadas por la instrucción de la causa ERE pone de relieve que no se asume por el juez de refuerzo la instrucción de una causa asignada a la juez titular, privándola de su competencia en virtud de una decisión ajena a ella. Por el contrario, siendo preciso el plan de refuerzo precisamente para la gestión de las piezas separadas de la causa matriz, se opta por la decisión razonable de que la labor de instrucción se asuma por el juez comisionado que venía ejerciendo desde tiempo atrás funciones jurisdiccionales en el Juzgado y colaborando con la tramitación de las diligencias previas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cabe entender, como sostiene el recurrente, que esta medida sea contraria al juez ordinario predeterminado por la ley por no respetar la previsión contenida en el art. 216 bis.2.4 LOPJ. Este precepto, por el que se regula cómo han de elevarse al Consejo General del Poder Judicial las propuestas de medidas de apoyo judicial, establece, entre otros requisitos, que estas propuestas deberán contener un “[p]lan de actualización del Juzgado o Tribunal con indicación de su extensión temporal y del proyecto de ordenación de la concreta función del juez o equipo de apoyo, cuyo cometido, con plena jurisdicción, se proyectará en el trámite y resolución de los asuntos de nuevo ingreso o pendientes de señalamiento, quedando reservados al titular o titulares del órgano los asuntos en tramitación que no hubieren alcanzado aquel estado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regla, como aprecia la Sala Segunda, con apoyo en las sentencias de la Sala de lo Contencioso-Administrativo del Tribunal Supremo de 6 de noviembre de 2009 (ECLI:ES:TS:2009:8364) y de 2 de noviembre de 2021 (ECLI:ES:TS:2021:4120), está prevista para los supuestos en los que el juez de apoyo se solicita como medida para llevar a cabo “un plan de actualización del juzgado”, pero no en los demás casos en los que, de acuerdo con la Ley Orgánica del Poder Judicial, cabe adoptar medidas de refuerzo judicial (art. 216 bis.1). En el supuesto que ahora se analiza, la comisión de servicio al juez de refuerzo se otorgó no porque existiera un plan de actualización del juzgado, sino porque concurría una situación excepcional, la tramitación de una macrocausa, por lo que, al no concurrir el supuesto de hecho previsto en el art. 216. bis 2, apartado cuarto LOPJ, no puede considerarse que la no aplicación de lo dispuesto en esta norma en este caso constituya, como sostiene el recurrente, una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sido siempre consciente (ya en la STC 47/1983, FJ 2) de la necesidad de armonizar la predeterminación y fijeza de los titulares del órgano competente con la organización de las labores jurisdiccionales para suplir las disfuncionalidades del sistema. Si, como es el caso, el juez de refuerzo ya venía desempeñando funciones jurisdiccionales en el órgano judicial competente y se encontraba familiarizado con esa instrucción, no lesiona el derecho al juez ordinario predeterminado por la ley que la distribución de funciones lo tenga en cuenta, aproveche dicho conocimiento y le atribuya la instrucción. Todo ello, hay que insistir, como decisión de la magistrada titular de acuerdo con el magistrado de apoyo y no como imposición o privación gubernativa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el juez de refuerzo fue designado instructor de las diligencias previas núm. 6645-2015 conforme a la normativa legal y sin injerencia de los órganos gubernativos, por lo que debe desestimarse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vulneración del art. 25.1 CE exige tener presente la doctrina de este tribunal sobre el derecho a la legalidad penal que consagra, expuesta recientemente, por ejemplo, en las SSTC 14/2021, de 28 de enero, FJ 2; 25/2022, FJ 7.2; 47/2022, de 24 de marzo, FJ 8.2.1; 54/2023, de 22 de mayo, FJ 3, y 8/2024, de 16 de enero, haciendo hincapié en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25.1 CE dispone que “[n]adie puede ser condenado o sancionado por acciones u omisiones que en el momento de producirse no constituyan delito, falta o infracción administrativa, según la legislación vigente en aquel momento”. El principio de legalidad penal, además de un principio inherente al Estado de Derecho que se enuncia en el título preliminar (art. 9.3 CE) y de recordarse como un límite en la definición del estatuto y la competencia esenciales de los jueces y magistrados integrantes del Poder Judicial (art. 117.1 CE), se configura así como contenido de un derecho fundamental (art. 25.1 CE) (SSTC 137/1997, de 21 de julio, FJ 6; 151/1997, de 29 de septiembre, FJ 4; 232/1997, de 16 de diciembre, FJ 2, y 162/1999, de 27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numerosas resoluciones (desde la STC 150/1989, de 25 de septiembre, FJ 6, hasta la STC 54/2023, FJ 3, y entre ellas, muchas intermedias), el Tribunal ha puesto de relieve que el derecho reconocido en el art. 25.1 CE es una concreción de diversos aspectos del Estado de Derecho en el ámbito del Derecho estatal sancionador y tiene un fundamento plural. Se vincula, ante todo, con el imperio de la ley como presupuesto de la actuación del Estado sobre los bienes jurídicos de los ciudadanos y con el derecho de los ciudadanos a la seguridad jurídica y a una previsibilidad de las consecuencias jurídicas de los propios actos que garantice un ámbito de libertad de actuación en niveles constitucionalmente admisibles. Ese fundamento determina el contenido iusfundamental del derecho a la legalidad penal, integrado por los diversos aspectos enunciados con el brocardo nullum crimen nulla poena sine praevia lege scripta, certa et stricta (en distintas formulaciones, entre muchas, SSTC 133/1987, de 21 de julio, FJ 4; 127/1990, de 5 de julio, FJ 3; 111/1993, de 25 de marzo, FJ 6; 53/1994, de 24 de febrero, FJ 4; 137/1997, FJ 6; 151/1997, FJ 3; 232/1997, FJ 2; 75/2002, de 8 de abril, FJ 4; 234/2007, de 5 de noviembre, FJ 3, y 14/2021,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garantía que contiene el principio de legalidad es la garantía formal, que impone una reserva de ley absoluta (STC 15/1981, de 7 de mayo, FJ 7) para definir delitos y para amenazarlos con penas, quedando así acotadas las fuentes del Derecho en materia penal [SSTC 142/1999, de 22 de julio, FJ 3, y 64/2001, de 17 de marzo, FJ 4 a)]. 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y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la previsibilidad de las consecuencias de la propia conducta puede burlarse tanto por un legislador como por un juzgador que actúen desconociendo el sentido de garantía de la ley penal, bien por la formulación vaga e imprecisa de la misma, bien con su aplicación a supuestos no comprendidos en ella (SSTC 142/1999, FJ 3, y 24/2004, de 24 de febrero, FJ 2). Frente a tal riesgo, este aspecto material de la legalidad penal contiene un doble mandato dirigido al legislador y al aplicador. Comporta, en relación con el legislador, el mandato de taxatividad o de certeza, que se traduce en la exigencia de predeterminación normativa de las conductas punibles y de sus correspondientes sanciones (lex certa), para que los ciudadanos puedan conocer de antemano el ámbito de lo proscrito y prever las consecuencias de sus acciones (SSTC 242/2005, de 10 de octubre, FJ 2; 283/2006, FJ 5; 162/2008, de 15 de diciembre, FJ 1; 81/2009, de 23 de marzo, FJ 4; 135/2010, de 2 de diciembre, FJ 4, y 9/2018, de 5 de febrero, FJ 6). Los jueces y tribunales, por su parte, están sometidos al principio de tipicidad (lex stricta) en su labor de aplicación de las leyes, que implica una sujeción estricta a la ley penal y el veto a la exégesis y aplicación de las normas penales fuera de los supuestos y de los límites que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determinación negativa de la previsibilidad y, con ello, de los límites de una aplicación de las normas penales conforme con el art. 25.1 CE, es doctrina reiterada de este tribunal que se quiebra el derecho “cuando la conducta enjuiciada, la ya delimitada como probada, es subsumida de un modo irrazonable en el tipo penal que resulta aplicado, bien por la interpretación que se realiza de la norma, bien por la operación de subsunción en sí” (entre otras, SSTC 129/2008, de 27 de octubre, FJ 3; 153/2011, de 17 de octubre, FJ 8; 185/2014, de 6 de noviembre, FJ 5, o 150/2015, de 6 de julio, FJ 2). De otra manera, el aplicador se convertiría en fuente creadora de delitos y penas, con afectación de la previsibilidad como criterio material de seguridad jurídica que informa todas las exigencias del principio de legalidad al tiempo que con invasión del ámbito que solo al legislador corresponde, en contra de los postulados del principio de división de poderes (STC 123/2001, de 4 de junio, FJ 11). El art. 25.1 CE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FJ 6). La analogía in malam partem y las interpretaciones extensivas de la norma penal por parte de los órganos judiciales han sido expresamente reprobadas por nuestra doctrina, por contravenir el mandato del art. 25.1 CE en tanto que exégesis y aplicación de las normas fuera de los supuestos y de los límites que ellas mismas determinan (SSTC 81/1995, de 5 de junio, FJ 5; 34/1996, de 11 de marzo, FJ 5; 64/2001, FJ 4; 170/2002, de 30 de septiembre, FJ 12; 229/2003, de 18 de diciembre, FJ 6, y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razonabilidad de la subsunción de los hechos probados en la norma penal tiene como primer criterio el respeto al tenor literal de la norma y la consiguiente prohibición de la analogía in malam partem. El tenor literal del enunciado normativo marca en todo caso una zona indudable de exclusión de comportamientos (STC 137/1997, FJ 7). No obstante, este respeto no garantiza siempre una decisión sancionadora acorde con el derecho fundamental, dada la propia vaguedad y ambigüedad del lenguaje ordinario, la necesaria formulación abstracta de los preceptos y su inserción en un sistema normativo complejo.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FJ 3). Son así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FJ 7; también, entre otras, SSTC 189/1998, de 28 de septiembre, FJ 7; 13/2003, de 28 de enero, FJ 3; 138/2004, de 13 de septiembre, FJ 3; 242/2005,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Debe por último tenerse presente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Vulneración del derecho a la legalidad penal (art. 25.1 CE) derivada de la condena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Exposición de la queja del recurrente y de las posiciones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5.1.1.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el demandante en amparo fue condenado como autor de un delito de prevaricación en concurso medial con un delito de malversación. El recurrente considera que las resoluciones judiciales impugnadas han vulnerado el derecho fundamental a la legalidad penal (art. 25.1 CE). Aduce que este derecho fundamental ha sido lesionado porque las sentencias impugnadas han efectuado una interpretación extensiva in malam partem del elemento objetivo del delito de prevaricación del art. 404 CP al no existir en el caso enjuiciado una “resolución dictada en asunto administrativo”. Alega que los proyectos de ley no pueden considerarse resoluciones dictadas en asunto administrativo ni pueden calificarse de arbitrarias. Se afirma en la demanda que dichos actos, según la doctrina constitucional y la jurisprudencia de la Sala de lo Contencioso-Administrativo del Tribunal Supremo, son actos de gobierno por lo que el principio de taxatividad y certeza que se predica del Derecho penal no permite interpretar que la resolución que constituye el elemento objetivo del delito de prevaricación administrativa pueda ser un acto que es expresión de la iniciativa legislativa del Gobierno. Asimismo, el recurrente afirma que el resultado de la interpretación extensiva en la que incurren las resoluciones judiciales lleva a los órganos judiciales a afirmar la existencia de leyes “que cobijan dentro de sí alguna o algunas normas ‘ilegales’ derivadas de un supuesto quebranto normativo sufrido durante la fase prelegislativa”. Según la demanda estas afirmaciones constituyen una aporía toda vez que, aprobada una ley por el Parlamento, esta despliega todos sus efectos, sin que pueda calificarse de “ilegal” sus enunciados. El recurrente afirma que lo que puede valorarse en todo caso es la 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modificaciones presupuestarias aprobadas por el Consejo de Gobierno, el demandante alega que todas ellas tuvieron la finalidad establecida por las leyes que desde el año 2002 han previsto en sus estados de gastos una partida —la 31L— para el pago de ayudas sociolaborales concedidas por la Dirección General de Trabajo y Seguridad Social de la Consejería de Empleo y Desarrollo Tecnológico y de cuyo pago se encargaba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5.1.2. Exposición de lo alegado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considera que las sentencias de instancia y casación han fundamentado la condena por delito de prevaricación efectuando una aplicación razonada y razonable del art. 404 CP. Alega que la interpretación efectuada se apoya en nuestra tradición legal y en criterios hermenéuticos que son acordes con el orden constitucional. Se afirma en el escrito de alegaciones que el recurrente ha sido condenado no solo por aprobar los proyectos de ley de presupuestos, sino también por haber realizado otros actos en la gestión de las ayudas, entre otros, los convenios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Gaspar Zarrías Arévalo, don Antonio Vicente Lozano Peña, doña Carmen Martínez Aguayo y don Jesús María Rodríguez Román, que se han personado en este proceso constitucional, se adhieren a este motivo del recurso. El señor Rodríguez Román alega que la aprobación de un proyecto de ley, en cuanto iniciativa legislativa del Consejo de Gobierno, es una actuación recaída en asunto de Gobierno que no puede subsumirse en el concepto de “asunto administrativo” del art. 404 CP. Asimismo, considera también que la noción de ley ilegal o de ilegalidades dentro de la ley es una “aporía” y que vistas “las leyes de presupuestos en sus estados de gastos (actividades y objetivos de la partida 31L) y en sus memorias […], no puede afirmarse que el Parlamento […] no sabía lo que aprobaba, o que el Parlamento fuera inducido a error, que es la base del razonamiento que sostiene el castigo por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sostiene que el análisis formal de la argumentación desplegada por el Tribunal Supremo no permite concluir que la consideración como “resolución dictada en asunto administrativo del acto de aprobación de un anteproyecto de ley y su remisión como proyecto al Parlamento encaje dentro del margen de previsibilidad de la interpretación y aplicación de la norma penal”, como exigencia inherente al derecho a la legalidad penal (art. 25.1 CE). El fiscal también aprecia que el Tribunal Supremo incurre en una “contradicción lógica insalvable” al disociar el control de la legalidad del acto de aprobación y remisión al Parlamento de un proyecto de ley (lo que no sería jurídicamente viable) y el enjuiciamiento penal de sus autores (ámbito en el que, según la sentencia de casación, sí sería posible valorar, con el fin de evitar una impunidad contraria al principio de igualdad). A juicio del fiscal, en el caso que se analiza, no puede disociarse el control de legalidad de los actos dictados y el enjuiciamiento penal de la conducta de sus autores, pues considera que el delito de prevaricación contiene “elementos objetivos sustanciales”, como “la injusticia y la arbitrariedad”, que exigen un control de la legalidad de los actos dictados.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entiende que el Tribunal Supremo, al fundamentar la intervención de la jurisdicción penal en la evitación de situaciones de impunidad, omite cualquier valoración sobre la importancia que la autonomía del Parlamento y la división de poderes tienen en nuestro orden constitucional. Considera que el razonamiento de las sentencias impugnadas, al no efectuar un tratamiento constitucional de este conflicto de legitimidades, carece de un soporte axiológico conforme a los valores de la Constitución. Por todo ello, sostiene que las sentencias recurridas, al haber atribuido la naturaleza de “resolución en asunto administrativo”, a efectos de condenar por delito de prevaricación, a los acuerdos del Consejo de Gobierno de la Junta de Andalucía que aprobaron los anteproyectos de ley de presupuestos de la comunidad autónoma y acordaron su remisión al Parlamento de Andalucía como proyectos de ley, han vulnerado el derecho del recurrente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sus alegaciones respecto de la prevaricación analizando si la vulneración del art. 25.1 CE, que entiende materializada en relación con los anteproyectos de ley de presupuestos, ha de extenderse también a la aprobación de las modificaciones presupuestarias. En su opinión, tanto la sentencia de instancia como la casacional no incurren en vulneración del art. 25.1 CE por calificar estas actuaciones como actos de naturaleza administrativa. Según el fiscal, en un marco legal regido por el principio de jerarquía normativa no puede sostenerse que la previsión explícita de una modificación presupuestaria a cargo del Gobierno o de uno de sus miembros pueda identificarse como una especie de mecanismo de autorreforma operado mediante una variedad de delegación tácita o de atribución de potestad legislativa al Ejecutivo que carece de todo soporte constitucional o estatutario. A su juicio, el que el Gobierno pueda modificar el contenido de un crédito o transferirlo a otro, con arreglo a las exclusiones o excepciones previstas en la ley, no convierte esa modificación del crédito en ley, sino que, simplemente, constituye una aplicación de la ley. Por todo ello afirma, que la consideración como “resolución en asunto administrativo” a efectos de condenar por delito de prevaricación, a los acuerdos del Consejo de Gobierno de la Junta de Andalucía relativos a la aprobación de determinadas modificaciones presupuestarias de los programas 22E y 31L, no vulnera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Síntesis de los argumentos en los que las resoluciones judiciales fundamentan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desestima el motivo por el que el recurrente adujo que las aprobaciones de los proyectos de leyes de presupuestos no pueden ser calificadas como resoluciones administrativas a efectos penales porque carecen de eficacia ejecutiva y deben ser objeto de posterior aprobación parlamentaria. Asimismo, rechazó el argumento del demandante por el que alegó que las modificaciones presupuestarias no forman parte de un proceso administrativo al ser actos de gobierno no sometidos a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rechaza este motivo del recurso por las razones expuestas en los fundamentos jurídicos vigésimo a vigesimosegundo y vigesimosexto, destinados a la resolución de lo que denomina “cuestiones generales”. En estos fundamentos se sostiene, resumidamente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Penal del Tribunal Supremo rechaza las alegaciones del recurrente en las que, basándose en la jurisprudencia constitucional y en la de la Sala de lo Contencioso-Administrativo del Tribunal Supremo, sostiene que no puede considerarse resolución recaída en un asunto administrativo a las actuaciones llevadas a cabo con ocasión de la elaboración de un anteproyecto ni a su aprobación como proyecto de ley. La Sala de lo Penal afirma que esta cuestión debe tener otro enfoque “cuando se trata de determinar qué deb[e] entenderse por asunto administrativo a efectos penales”. Sostiene que “[e]l Gobierno y la administración no pueden escudarse en la inmunidad parlamentaria para incumplir de forma flagrante y palmaria el procedimiento legalmente establecido en la elaboración del proyecto de ley para perseguir fines ilícitos, cuando es el propio Parlamento el que, a través de la ley, ha ordenado que su elaboración deba ajustarse a unas determinadas normas y cuando esas normas son de Derecho administrativo y están fuera del procedimiento legislativo. Otra interpretación [concluye la Sala] posibilitaría un ámbito de inmunidad difícilmente justificable” (fundamento de Derecho 20.3, págs. 238-239).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la Sala de lo Penal afirma que “los procedimientos reglados que culminan en la decisión de elevar un proyecto de ley al Gobierno no son actos propiamente legislativos, sino actos de gobierno que, por ser reglados, pueden ser el contexto objetivo para la comisión de un delito de prevaricación” (fundamento de Derecho 20.3, pág. 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considera que “lo que se debe determinar en este caso no es si las resoluciones adoptadas en el proceso prelegislativo son susceptibles de control por la jurisdicción contencioso administrativa, cuestión que es ajena a la jurisdicción penal, sino si esas resoluciones pueden cumplir con las exigencias típicas del artículo 404 CP, que es algo sustancialmente diferente” (fundamento de Derecho 21.2, pág. 245).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sentencia de la Sala de lo Penal, a los efectos de determinar si concurren los elementos típicos del delito de prevaricación distingue, por una parte, “entre la decisión de elevar un proyecto de ley al Gobierno así como el contenido del proyecto normativo, en cuanto incorpora decisiones sujetas a criterios de oportunidad y discrecionalidad, que es un acto de Gobierno inmune al control jurisdiccional” y, por otra, “las distintas decisiones que se adoptan para aprobar un proyecto de ley de presupuestos o una modificación presupuestaria, antes de su final elevación al Parlamento (en el caso de los proyectos de ley) que tienen un contenido obligatorio dispuesto en la ley. Estas últimas son resoluciones que no se rigen por los principios de oportunidad y discrecionalidad, propios de la acción política, se adoptan en un procedimiento reglado y deben ser respetuosas con las normas que regulan su producción. Carecería de sentido [se afirma en la sentencia impugnada] que la ley imponga unas reglas en la elaboración del proyecto de ley o de una norma con fuerza de ley y que esas reglas imperativas puedan ser desconocidas sin consecuencias, cuando lo pretendido sea violar de forma patente y arbitraria la ley”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consideraciones expuestas llevan al Tribunal Supremo a apreciar que “las resoluciones dictadas relativas a este segundo contenido [las adoptadas en la elaboración del anteproyecto y proyecto de ley] no son actos de gobierno inmunes al control de la jurisdicción penal, sino ‘resoluciones en asunto administrativo’, a los efectos del artículo 404 del Código penal”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Con invocación de sus propios precedentes, la Sala concluye “que el concepto de resolución al que alude el artículo 404 CP no se reduce a la decisión que pone fin a un procedimiento administrativo, sino que puede extenderse a actuaciones posteriores que ejecutan la resolución y actuaciones anteriores de relevancia que hayan sido imprescindibles para adoptar la resolución final quebrantando los controles establecidos en la ley” (fundamento de Derecho 22, pág. 253).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Las consideraciones expuestas llevan al Tribunal Supremo a afirmar que la elaboración de un anteproyecto de ley, su aprobación como proyecto, así como el proceso de elaboración y aprobación de una modificación presupuestaria pueden ser calificadas como resolución en asunto administrativo en el sentido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Características de nuestra democracia constitucional y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reseñados los razonamientos de la sentencia, antes de analizar si la interpretación que de la norma aplicada efectúan las resoluciones impugnadas es lesiva del art. 25.1 CE, es preciso recordar cuáles son los elementos esenciales en los que se basa nuestro sistema constitucional, toda vez que el fundamento de la condena parte de una determinada comprensión de las relaciones entre el Ejecutivo autonómico y su Parlamento que trasciende del ámbito de la legalidad y se adentra en el plano de la constitucionalidad. Esta cuestión es de gran relevancia en este caso dado que el Tribunal apreció la especial trascendencia del recurso [art. 50.1 b) LOTC] por considerar que las cuestiones en él planteadas afectan a la esencia de las relaciones institucionales entre los poderes que conforman el Estado. En el ATC 291/2023, FJ único, se afirma que uno de los motivos por los que este recurso tiene especial trascendencia constitucional es porque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de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Es a este tribunal al que corresponde en último término la interpretación de las cuestiones que se plantean en este recurso, al ser inherentes a la configuración propia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todo ello, la resolución del presente recurso de amparo exige partir de las consecuencias que se derivan de que nuestra forma de Estado sea una democracia constitucional y parlamentaria. Esta cuestión ha sido analizada en la STC 93/2024, de 19 de junio, FJ 4.3, por lo que ahora se va a exponer sucintamente la doctrina en ella contenida, con remisión a lo que en la referida sentencia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centralidad del Parlamento, el carácter privilegiado de la ley y el monopolio de control de su constitucionalidad por el Tribunal Constitucional definen nuestro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Nuestra Constitución ha acogido la forma de gobierno parlamentaria. Ha delimitado, por una parte, las funciones del Parlamento (título III), por otra, las del Gobierno (título IV) y ha regulado y dedicado su título V a establecer las relaciones entre ambos poderes. La función de control del Gobierno que desempeñan los parlamentos (art. 66.2 CE) es inherente a su carácter representativo y a la forma de gobierno parlamentaria que se establece en el art. 1.3 CE. Solo de este modo se garantiza el equilibrio entre estos poderes previsto en nuestra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Constitución no define en qué consiste esta forma de control al Gobierno, pero una interpretación sistemática y teleológica ha llevado al Tribunal a entender que este control no se limita a los instrumentos que prevé su título V, sino que incluye también el que se ejerce a través de la función legislativa y, dentro de esta, de la función presupuestaria, al permitir el debate público y, de este modo, el conocimiento de los ciudadanos de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Uno de los modos de ejercer la función de indirizzo politico (orientación política) que constitucionalmente corresponde al Gobierno es el ejercicio de la iniciativa legislativa (art. 87.1 CE) y, a los efectos que ahora interesan, es especialmente relevante la iniciativa legislativa en materia presupuestaria que corresponde en exclusiva al Gobierno (art. 134.1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presupuestos no es únicamente un conjunto de previsiones contables. También es un vehículo de dirección y orientación de la política económica que corresponde al Gobierno. Es, además, una “verdadera ley, considerando así superada la cuestión de su carácter formal o material” [STC 76/1992, de 14 de mayo, FJ 4 a)]. “[L]os presupuestos —en el sentido estricto de previsiones de ingresos y habilitaciones de gastos— y el articulado de la ley que los aprueba integran un todo, cuyo contenido adquiere fuerza de ley” [STC 76/1992, de 14 de mayo, FJ 4 a), que cita a su vez la STC 63/1986, de 21 de mayo, FJ 5]”. A través del debate parlamentario del proyecto de ley de presupuestos se fiscaliza el conjunto de la actividad financiera pública para ese ejercicio, se aprueba o se rechaza el programa político, económico y social del Gobierno que los presenta y se controla que la asignación de los recursos públicos sea equitativa. “Precisamente para que dicha función pueda ser realizada, al margen de un posible contenido eventual o disponible, la ley de presupuestos tiene un contenido constitucionalmente determinado que se concreta en la previsión de ingresos y la autorización de gastos, debiendo esta última extenderse tanto al quantum como a su destino” (STC 3/2003, de 16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Del carácter central que la Constitución otorga al Parlamento deriva la posición privilegiada de la ley que conlleva su presunción de legitimidad constitucional y que determina que tanto los particulares como los poderes públicos estén sometidos a su imperio (art. 9.1 CE). Por ello, dejando aparte ahora la prelación de fuentes que impone el Derecho de la Unión Europea o el internacional, los órganos judiciales no pueden dejar de aplicarla, salvo en aquellos casos en los que la consideren inconstitucional y planteen cuestión de inconstitucionalidad ante este tribunal (art. 161.1 CE) o cuando la ley sea preconstitucional. A diferencia de las normas infralegales, que sí pueden ser inaplicadas (art. 6 LOPJ) o, en su caso, declaradas nulas por los órganos judiciales para garantizar la supremacía constitucional, cuando se trata de normas con rango de ley solo el Tribunal Constitucional tiene el monopolio de expulsarlas del ordenamiento jurídico con efectos erga omnes.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resolución de este recurso de amparo es importante también analizar la naturaleza jurídica de los anteproyectos y proyectos de leyes, pues, el ahora recurrente ha sido condenado por incurrir en un delito de prevaricación en concurso medial con el de malversación por participar, entre otras actuaciones, en la aprobación, en su condición de consejero de Innovación, Ciencia y Empresa de los proyectos de las leyes de presupuestos para los años 2005, 2006, 2007, 2008 y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93/2024, y en la jurisprudencia allí citada, el Tribunal ha establecido que los anteproyectos y proyectos de leyes no pueden ser objeto de control jurídico. “[L]a necesaria defensa jurisdiccional del ordenamiento no puede verificarse sino cuando cabe hablar propiamente de infracciones normativas, solo susceptibles de ser causadas, obviamente, por normas, y nunca por proyectos o intenciones normativas, que, en cuanto tales, pueden tener cualquier contenido. La jurisdicción puede reaccionar contra la forma jurídica que resulte de esas intenciones, pero la intención misma y su debate o discusión son inmunes en una sociedad democrática a todo control jurisdiccional, singularmente si el debate se sustancia en un parlamento, sede privilegiada del debate público” (ATC 135/2004,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iniciativa legislativa es el cauce institucionalizado para la modificación de las leyes y normas con rango de ley preexistentes. Por ello, como con detalle se expone en la STC 93/2024, FJ 4.3.4, “el proyecto [de ley] cuyo contenido contraviene la normativa existente mientras que es proyecto no puede someterse a un juicio de legalidad —en ese momento es un acto inexistente para el Derecho— y, una vez que se ha aprobado, al haberse convertido en ley, el único juicio que cabe es el de constitucionalidad. Este juicio solo puede efectuarse respecto de la ley aprobada, no respecto de los actos que conforman su procedimiento de elaboración, que nunca tienen eficacia ad extra y, como meros actos de trámite, una vez dictado el acto final, esto es, la ley, carecen de autonomía respecto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Resulta, por tanto, que “[e]l contenido del anteproyecto o del proyecto, en tanto tales, es infiscalizable y no puede ejercerse más control que el político” (ATC 135/2004, FJ 6, y STC 93/2024).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división de poderes determina que los diversos poderes que conforman nuestro Estado han de ejercer sus atribuciones de acuerdo con lo previsto en la Constitución y en los estatutos de autonomía. Cada uno de ellos tiene constitucionalmente atribuido su ámbito competencial, que viene delimitado, no solo por un ámbito material, sino también por la forma en que han de relacionarse entre ellos. Cuando un poder del Estado se extralimita en el ejercicio de sus atribuciones se infringe el principio de separación de poderes y se altera el diseño institucional constitucionalmente previsto” (STC 93/2024, FJ 4.3.5).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fundamentos de la condena del recurrente por el delito de prevaricación, así como los rasgos esenciales de nuestra democracia constitucional y parlamentaria —sobre esta última cuestión, como se acaba de indicar, se efectúa una mera síntesis de lo establecido por el Tribunal en la STC 93/2024, FJ 4.3— se van a enjuiciar a continuación las quejas aducidas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han de distinguirse los distintos hechos por los que el recurrente ha sido condenado como autor de un delito continuado de prevaricación: (A) haber participado, en su condición de consejero de Innovación, Ciencia y Empresa en la aprobación de los proyectos de las leyes de presupuestos de la comunidad autónoma de Andalucía para los ejercicios 2005, 2006, 2007, 2008 y 2009; (B) haber participado en la aprobación, también en su condición de consejero de Innovación, Ciencia y Empresa, en varias modificaciones presupuestarias que afectan a distintos programas y aplicaciones presupuestarias; (C) como presidente del IFA permitió que se firmaran convenios particulares para el pago de ayudas sociolaborales vía transferencias de financiación acordadas por la Consejería de Empleo y Desarrollo Tecnológico, eludiendo la fiscalización previa, e intervino en las sesiones del consejo rector autorizando la firma de convenios particulares al director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Participación en la aprobación de los proyectos de leyes de presupuestos de Andalucía para los años 2005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efectos de apreciar si los órganos judiciales han realizado una interpretación extensiva de los elementos típicos del art. 404 CP y han vulnerado por ello el art. 25.1 CE, como alega el recurrente, es preciso examinar, en primer lugar, si la interpretación que las sentencias recurridas han realizado de los conceptos “resolución arbitraria en un asunto administrativo” (art. 404 CP) es o no lesiva del art. 25.1 CE. Para ello, es necesario atender a la naturaleza jurídica de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la STC 93/2024, es claro “que las actuaciones realizadas cuando el Gobierno ejerce la iniciativa legislativa no pueden considerarse en modo alguno una actuación administrativa”, sino una “actividad propia de la función de gobierno en sentido estricto, pues es una prerrogativa que corresponde al Gobierno en virtud de su posición institucional, no a la organización a su servicio, que es la administración pública” [FJ 4.4.1 a)]. Como ya ha afirmado el Tribunal en la citada STC 93/2024, dichas actuaciones ni tienen el carácter de definitivas ni el hecho de que existan normas que disciplinen cómo han de elaborarse los proyectos de ley y su aprobación como proyecto de ley los convierte en actos reglados. De lo anterior se deduce “que el contenido de los anteproyectos y proyectos de ley no puede ser objeto de control por ningún órgano judicial.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 [FJ 4.4.1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que acaban de hacerse son incompatibles con las contenidas en las sentencias impugnadas en las que se sostiene que las actuaciones realizadas con ocasión de la aprobación de los proyectos de ley —las actuaciones prelegislativas, en terminología de las resoluciones impugnadas— han de calificarse como resoluciones recaídas en un asunto administrativo para apreciar que concurren los elementos típicos del delito de prevaricación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cabe considerar que la aprobación del proyecto de ley de presupuestos pueda ser calificada como resolución recaída en asunto administrativo. Al haberlo entendido así las sentencias recurridas han incurrido en una interpretación extravagante e imprevisible de los elementos típicos “resolución” y “asunto administrativo” que vulnera el derecho fundamental a la legalidad penal que garantiza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recurrente ha alegado que, en contra de lo afirmado en las sentencias impugnadas, las leyes de presupuestos de Andalucía para los años 2002 a 2009 incluyeron un criterio de presupuestación, el contenido en el programa 31L, que desplegó plenos efectos jurídicos. Según el recurrente es una aporía sostener, como hacen las sentencias impugnadas, que dicha partida no desplegó tales efectos como consecuencia de su carácter ilegal por no ajustarse a lo previsto en otra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forma de razonar de las sentencias recurridas, como ya se puso de relieve en la STC 93/2024, FJ 4.4.1 b), supone “privar de toda relevancia a la aprobación parlamentaria de la ley, lo que conlleva desconocer la centralidad del Parlamento andaluz en el entramado institucional diseñado estatutariamente”.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la STC 93/2024, FJ 4.4.1 b), “la ley de presupuestos generales es una ley que tiene la misma naturaleza normativa que el resto de las leyes. En la STC 76/1992, de 14 de mayo, FJ 4 a), el Tribunal afirmó que ‘se trata de una verdadera ley, considerando así superada la cuestión de su carácter formal o material’. Por ello, los jueces, que están sometidos al imperio de la ley (art. 117.1 CE), tienen el deber de respetarla cualquiera que sea el juicio que su contenido les merezca. Solo cuando consideran que es inconstitucional y que de su validez depende el fallo de un asunto deben plantear cuestión de inconstitucionalidad, pero fuera de este supuesto no podrán cuestionar sus determinaciones y, menos aún, no tomarla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indubitado que las leyes de presupuestos de Andalucía para los años 2002 a 2009, en su programa 31L, establecieron un sistema de atribución de fondos al IFA/IDEA (las transferencias de financiación) para la concesión de ayudas sociolaborales que, de acuerdo con lo establecido en sus memorias, habilitaban a la administración autonómica a conceder estas ayudas por tal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no reconocer que las leyes de presupuestos para los años 2002 a 2009 contienen una previsión —la establecida en el programa 31L— que dotaba de fondos al IFA/IDEA (las transferencias de financiación) para la concesión de ayudas sociolaborales que habilitaban a la administración autonómica a conceder estas ayudas por tal vía, han efectuado, también por este motivo, una interpretación absolutamente imprevisible del elemento típico arbitrariedad lesiva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ha afirmado el Tribunal en relación con esta misma cuestión en la STC 93/2024, y por las razones allí expuestas, ha de concluirse que la apreciación de los elementos típicos del art. 404 CP efectuada por las resoluciones impugnadas es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en este mismo fundamento jurídico, apartado 5.1, el recurrente fue condenado como autor de un delito de prevaricación en un concurso medial con un delito de malversación por haber aprobado también las modificaciones presupuestarias en los años 2004, 2005, 2006, 2007 y 2008 incumpliendo según las sentencias impugnadas las normas de estructura presupuestaria y clasificación del gasto establecidas en la Orden de la Consejería de Hacienda de 22 de mayo de 1998. Además, y respecto de la modificación presupuestaria aprobada para el pago de ayudas sociolaborales por el Consejo de Gobierno el día 9 de diciembre de 2004 por importe de 2 994 876 € en el programa 32H (“Dirección y servicios generales del Servicio Andaluz de Empleo”), las sentencias impugnadas consideran que los fines de dicho programa eran por completo ajenos a la finalidad a la que se dedicaron, por lo que la califican de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analizar, del mismo modo que se acaba de hacer respecto de los proyectos de ley, si las resoluciones judiciales impugnadas han realizado una interpretación imprevisible —y por ello contraria al art. 25.1 CE— al considerar que las modificaciones presupuestarias son “resoluciones” “arbitrarias” dictadas en “asunto administrativo”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93/2024, FJ 4.4.2, se afirmó respecto de las modificaciones presupuestarias que “[c]alificar estos actos como administrativos entra dentro de los márgenes de interpretación admisibles en Derecho, dado que no existe norma ni principio alguno que impida llegar a esta conclusión”. Por los motivos allí expuestos, a los que también procede ahora remitirse, no constituye una interpretación imprevisible ni extravagante del elemento típico “resolución dictada en procedimiento administrativo” del art. 404 CP calificar a las modificaciones presupuestarias como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 esta clase de actos pueden considerarse arbitrarios. Las sentencias recurridas así lo consideran. Sostienen que se realizaron prescindiendo de las exigencias procedimentales y materiales con el fin de eludir los controles exigidos por la normativa subvencional (sentencia del Tribunal Supremo, fundamento de Derecho 24.2, págs. 266 a 271). En efecto, tanto la Audiencia Provincial como el Tribunal Supremo llegan a la conclusión de que las modificaciones presupuestarias efectuadas no respetan la normativa presupuestaria, en particular la Orden de la Consejería de Hacienda de 22 de mayo de 1998, y por ello aprecian su manifiesta ilegalidad. En la STC 93/2024, FJ 4.4.2, se sostiene que aunque no es función del Tribunal enjuiciar la corrección jurídica de dicha apreciación, “sí entra dentro de sus atribuciones el efectuar un juicio externo de las razones que llevan a los órganos judiciales a resolver en el sentido expuesto, pues solo de este modo puede verificarse que las resoluciones judiciales, al calificar como manifiestamente ilegales las modificaciones presupuestarias efectuadas, no han desbordado los límites que impone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consideró en el fundamento 4.4.2, de la mencionada sentencia que para hacer tal juicio externo no puede desconocerse que, desde el año 2002, se incluyó en las leyes de presupuestos el programa 31L, que tiene por objeto otorgar transferencias de financiación al IFA/IDEA en materia de relaciones laborales. En los documentos que acompañan a dichas leyes, “en particular, en las memorias —transcritas en sus pasajes más relevantes en las sentencias que ahora se recurren— se hace referencia a la finalidad que con ese programa se pretende, quién ha de ejecutarlo y cómo debe hacerlo”. Estos datos, a los que ahora procede remitirse, quedaron expuestos en el la STC 93/2024, FJ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concluyó que los órganos judiciales, al interpretar el elemento típico “arbitraria” del art. 404 CP, debieron haber tomado en consideración el cambio de presupuestación antes referido —aprobado a partir del año 2002—. Al no hacerlo, resulta imprevisible considerar manifiestamente ilegales actos —las modificaciones presupuestarias, pero no solo como se verá más adelante— dictados al amparo del programa 31L incluido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que debe aplicarse a este extremo, procede examinar si las modificaciones presupuestarias en las que participó el demandante de amparo tenían cobertura en el programa 31L. Como ya se ha expuesto en el fundamento jurídico 2.4, se afirma en las resoluciones judiciales que el recurrente participó en la aprobación de las siguientes modificaciones presupuestarias que se destinaron al pago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seis modificaciones presupuestarias por las que se incrementaba la partida 31L en la aplicación presupuestaria 440.51 o 740.51. Estas modificaciones presupuestarias fueron aprobadas por el Consejo de Gobierno el 7 de diciembre de 2005, por importe de 799 895,97 €; el 7 de noviembre de 2006, por importe de 9 300 000 €; el 27 de noviembre de 2007, por importe de 7 448 503,44 €; el 22 de diciembre de 2008 aprobó tres modificaciones presupuestarias: una por importe de 1 253 853,89 €; otra por importe de 6 011 836, 20 € y la tercera por importe de 8 000 000 € (si bien los hechos probados de la sentencia de la Audiencia Provincial indican expresamente que esta última modificación, al tener carácter finalista y al estar dotada de fondos procedentes de la administración central, sí fue objeto de fiscalización por la Intervención delegada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una modificación presupuestaria aprobada por el Consejo de Gobierno el 9 de diciembre de 2004 que incrementó el programa 32H (“Dirección y servicios generales del Servicio Andaluz de Empleo”) por importe de 2 994 876 €.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no pueden considerarse arbitrarias las modificaciones presupuestarias identificadas en el apartado (i), esto es, las aprobadas por el Consejo de Gobierno el 7 de diciembre de 2005, el 7 de noviembre de 2006, el 27 de noviembre de 2007 y el 22 de diciembre de 2008, al encontrarse amparadas en el programa 31L de las leyes de presupuestos para los años 2005, 2006, 2007 y 2008. Por todo ello, las resoluciones impugnadas, en lo que se refiere a estas concretas modificaciones presupuestarias, al calificarlas como manifiestamente ilegales, han incurrido en una interpretación del todo imprevisible del tipo penal que ha determinado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con la modificación presupuestaria realizada en el programa 32H. Los fines de este programa no eran la concesión de ayudas sociolaborales, por lo que, al ser dedicados estos fondos a ayudas sociolaborales, su consideración por las resoluciones judiciales impugnadas como resolución arbitraria recaída en un asunto administrativo no desborda los límites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Conocer la existencia de cincuenta y tres convenios particulares y no haber evitado su firma o su ejecución [apartados A), C) y D) del fundamento jurídico 2.4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las sentencias impugnadas consideran que el demandante de amparo incurrió en un delito de prevaricación debido a que, en su calidad de miembro del consejo rector de IDEA, tuvo conocimiento de los cincuenta y tres convenios particulares que el IFA/IDEA firmó con la Consejería de Empleo y Desarrollo Tecnológico. A juicio de las sentencias impugnadas, el señor Vallejo Serrano incurrió en el delito de prevaricación en la medida en que no realizó actuación alguna con el fin de evitar que se procediera a la firma y ejecución de dichos convenios, a pesar de conocer la ilegalidad del sistema de presupuestación establecido para el pago de estas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analizar, siguiendo el mismo orden de enjuiciamiento que respecto de las actuaciones anteriores, si el hecho de conocer la firma de los convenios particulares obligó al recurrente a realizar algún tipo de conducta que tuviera por objeto impedir que estos se formalizaran y ejecutaran.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94/2024, de 2 de julio, F.J. 4.4, el Tribunal ha afirmado que “[u]na vez en vigor el programa presupuestario 31L previsto en las leyes de presupuestos para los años 2004 a 2008 resulta imprevisible que los actos dictados a su amparo se consideren manifiestamente ilegales, pues la firma de los convenios tenía cobertura en una norma con rango de ley”. Las mismas razones a las que se aludió en la meritada sentencia —y a las que ahora procede remitirse— llevan a concluir que las sentencias impugnadas incurrieron en una aplicación imprevisible del tipo lesiva del art. 25.1 CE. La firma de convenios al amparo de la ley de presupuestos y de acuerdo con lo establecido en las memorias que la acompañan no puede considerarse constitutiva de un delito de prevaricación, al tratarse de actuaciones que tienen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formó parte del consejo rector de IDEA desde abril de 2004, esto es, una vez que se produjo el cambio de presupuestación mediante la introducción del programa 31L en las leyes de presupuestos. Por ello, el hecho de exigir al recurrente que realizara actos tendentes a evitar la firma o la ejecución de convenios dictados al amparo de las leyes de presupuestos supone una interpretación extensiva del elemento típico “arbitraria” del art. 404 CP, dado que, como se acaba de exponer y con más detalle se explica en las tantas veces citada STC 93/2024, tales actuaciones al tener cobertura legal no pueden considerarse ilegales ni, por tanto, “arbitrarias” en el sentido que a este término le atribuye el art. 404 CP. La circunstancia de que el convenio marco contuviera una estipulación en la que disponía que estaría en vigor hasta el 31 de diciembre 2003, que es, según sostienen las resoluciones impugnadas, lo que determinaba que a partir de esa fecha no pudieran suscribirse nuevos convenios, carece de relevancia a estos efectos, pues, como se acaba de señalar son las leyes de presupuestos que estaban en vigor cuando se firmaron o se ejecutaron esos convenios —las leyes de presupuestos para los años 2005 a 2009—, las que, al contener el programa 31L y establecer en sus memorias que el pago de las ayudas sociolaborales a las que este programa se refiere se efectuaría a través de los convenios que suscribiera el IFA, otorgan cobertura legal a los convenios que se firmaran o ejecutaran al amparo de ellas. Al no entenderlo así las resoluciones judiciales impugnadas han efectuado una subsunción de los elementos típicos del delito de prevaricación del todo imprevisible y han lesionado por ello el derecho del recurrente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Vulneración del derecho a la legalidad penal (art. 25.1 CE) derivada de la condena por delito de malversación del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Exposición de la queja del recurrente y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articular el motivo sexto de su recurso de amparo, el recurrente alega que la subsunción de los hechos declarados probados en el delito de malversación de caudales públicos del art. 432 CP vulnera el derecho a la legalidad penal (art. 25.1 CE). Entiende que las sentencias recurridas le atribuyen una responsabilidad en “comisión por omisión” por este delito sin justificar cuál es la posición de garante que le correspondía en relación con una “sustracción” de fondos públicos que se producía exclusivamente en el ámbito de gestión propio de la Consejería de Empleo y Desarrollo Tecnológico. Añade el demandante que los condenados ajenos a dicha consejería no pueden ser considerados garantes de la correcta gestión de las ayudas sociolaborales y a empresas en crisis comprendidas en el programa 31L, pues solo la Consejería de Empleo y Desarrollo Tecnológico era responsable de conceder tales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se opone a la estimación de esta queja al considerar que la subsunción de los hechos declarados probados en el delito de malversación del art. 432 CP respeta el tenor literal del enunciado normativo contenido en dicho precepto y resulta previsible si se analiza desde las pautas axiológicas que informan nuestro texto constitucional y conforme a modelos de argumentación aceptados por la propia comunidad jurídica. Reproduce, en apoyo de esta tesis, diversos fragmentos de las resoluciones impugnadas. Dicha tesis también es sostenida por el Ministerio Fiscal, que estima que no puede apreciarse la vulneración del derecho a la legalidad penal en relación con la subsunción realizada en el delito de malversación y afirma que la sentencia de instancia contiene una argumentación suficiente sobre la concurrencia de los diversos elementos que componen este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Síntesis de los argumentos en los que las resoluciones judiciales fundamentan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va a efectuar un breve resumen de los argumentos de las sentencias de la Audiencia Provincial y del Tribunal Supremo que sirven para fundamentar la condena por malversación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 la condena por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especifica en el fundamento de Derecho 49 de la sentencia de la Audiencia Provincial de Sevilla (págs. 1805-1807), don Antonio Vallejo Serrano ha sido condenado, en lo que al delito de malversación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su intervención personal, en calidad de consejero de Innovación, Ciencia y Empresa, en la aprobación por parte del Consejo de Gobierno de la Junta de Andalucía de los proyectos de leyes de presupuestos de los ejercicios 2005 a 2009, en los que se consignaron los créditos iniciales del programa 31L (con los importes que se especifican en el fundamento jurídico 2.4), y de diversas modificaciones presupuestarias que incrementaron esos créditos (con las fechas e importes especificados en el fundamento jurídico 2.4) en relación con concretas aplicaciones destinadas a transferencias de financiación a la agencia IFA/IDEA para el pago de ayudas sociolaborales y a empresas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calidad de presidente del IFA/IDEA, por no impedir, pudiendo hacerlo, que los pagos de las ayudas sociolaborales y a empresas en crisis comprendidas en el programa 31L se materializaran a través de esta entidad pública como tales transferencias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la sentencia, el recurrente de amparo fue consejero de Innovación, Ciencia y Empresa desde el 25 de abril de 2004 hasta el 24 de abril de 2009. Como titular de este cargo le correspondía la presidencia del IFA, posteriormente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Fundamentación de la condena por malversación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de la condena del recurrente por delito de malversación se sustenta, en la sentencia de instancia,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Audiencia Provincial, el recurrente, en su calidad de presidente del IFA/IDEA, tuvo conocimiento de los siguientes extremos: (i) que el IFA/IDEA asumía obligaciones de pago frente a terceros que superaban el límite de los créditos presupuestariamente aprobados y originaban un déficit (fundamento de Derecho 34, págs. 1173, 1184, 1191, 1193 y 1196); (ii) que dichos compromisos de pago derivaban de ayudas que no eran concedidas por el IFA/IDEA sino por la Consejería de Empleo y Desarrollo Tecnológico (fundamento 34, pág. 1173), pues el IFA/IDEA actuaba como “mera caja pagadora” (fundamento 34, pág. 1202); (iii) que la intervención del IFA/IDEA como entidad colaboradora para el pago de ayudas concedidas por la Consejería de Empleo y Desarrollo Tecnológico era irregular (fundamento 34, págs. 1177, 1178, 1180, 1185, 1191, 1193 y 1194); y (iv) que el pago de estas ayudas a través de transferencias de financiación a la referida agencia era, igualmente, inadecuado (fundamento 34, págs. 1174, 1178 y 1194) pues habrían debido instrumentarse como “encargos de ejecución” con una “tramitación administrativa propia y sometida a fiscalización previa” (fundamento 34, pág. 1188).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la Audiencia Provincial, el recurrente de amparo, pese a conocer las irregularidades descritas, permitió, como presidente del IFA/IDEA, que esta entidad siguiera suscribiendo convenios particulares con la Consejería de Empleo y Desarrollo Tecnológico para materializar el pago, en calidad de transferencias de financiación, de las ayudas sociolaborales y a empresas en crisis. Sostiene la resolución que el demandante, en su condición de presidente del IFA/IDEA, conservaba “importantes funciones en la gestión” de dicha agencia que no habían sido delegadas al director general (fundamento de Derecho 34, pág. 1172) y tenía, en particular, atribuciones para proponer al consejo rector, en asuntos de competencia de este órgano, cualquier medida encaminada a “un mejor cumplimiento de los fines” de la mencionada entidad (fundamento 34, pág. 1187). Pudo, por ello, oponerse a que el consejo rector autorizara la firma de nuevos convenios (fundamento 34, págs. 1173, 1187, 1188 y 1199) y pudo impedir también que el IFA/IDEA siguiera actuando como entidad colaboradora para el pago de las ayudas sociolaborales y a empresas en crisis (fundamento 34, págs. 1194-1195 y 1199).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en amparo, como consejero de Innovación, Ciencia y Empresa, participó, asimismo, con conocimiento de las irregularidades ya descritas, “en la aprobación de los proyectos de presupuestos, que permitieron que la Consejería de Empleo y Desarrollo Tecnológico siguiera tramitando los expedientes de gastos de transferencias de financiación, vulnerando el régimen legal de estas, así como la aprobación de modificaciones presupuestarias, competencia del Consejo de Gobierno, en las que se incrementaban los fondos de esta aplicación” (fundamento de Derecho 34, págs. 1186-1187). Y ello pese a que conocía, en particular, que la partida presupuestaria utilizada “no era la adecuada” para establecer “créditos con destino al otorgamiento de subvenciones sociolaborales” (fundamento 34, pág. 1197).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Audiencia Provincial considera que el recurrente de amparo era consciente, en definitiva, de la “palmaria ilegalidad” de los actos en que participó y estima que, tanto al tramitar los proyectos de leyes de presupuestos que establecían el régimen de concesión de las ayudas como al permitir que el IFA/IDEA siguiera operando irregularmente como caja pagadora de estas, asumió “la eventualidad de que los fondos vinculados al programa 31L fueran objeto de disposición con fines ajenos al fin público al que estaban destinados” (fundamentos de Derecho 34, pág. 1190, y 49, pág. 1806).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Fundamentación de la condena por malversación en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casacional de la Sala de lo Penal del Tribunal Supremo incluye una extensa fundamentación explicativa de la interpretación del alcance del tipo penal del art. 432 CP y de su aplicación al supuesto de hecho del recurrente de amparo. En lo que a la resolución de esta concreta queja interesa, caben destacar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Supremo estima que la “sustracción” requerida por el tipo penal aplicado (el art. 432.1 CP en su redacción anterior a la Ley Orgánica 1/2015, de 30 de marzo) puede producirse cuando “el caudal público se aparta definitivamente del patrimonio público desviándolo de las necesidades del servicio”. Esto ocurriría, en todo caso, cuando los actos de disposición de los caudales públicos se realizan de forma “arbitraria” y “libérrima”, como si se tratase de bienes pertenecientes a la autoridad que dispone de ellos, con completo apartamiento de los cauces, procedimientos y controles legalmente aplicables. Según razona el Tribunal Supremo, la autoridad o funcionario dispone, en ese tipo de supuestos, del dinero público “como si fuera propio”. La finalidad pública, concluye la sentencia, “viene condicionada al cumplimiento de las exigencias legales”, por lo que un incumplimiento “absoluto” de esas exigencias implica, en sí mismo, la sustracción a una finalidad legítima y, con ello, un acto dispositivo que conlleva una apropiación.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del concepto de “sustracción” no ha sido cuestionada por el recurrente de amparo. En todo caso, ya en la STC 94/2024, FJ 5.2, se ha señalado que dicha interpretación resulta compatible, abstractamente considerada, con el derecho fundamental a la legalidad penal contemplado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Supremo concreta cómo se ha producido, en el presente caso, la “sustracción” de los caudales públicos. Considera que, más allá de la utilización de las transferencias de financiación “como artificio contable para eludir la normativa de subvenciones”, conducta en sí misma determinante del delito de prevaricación, se dispuso después “de los fondos públicos presupuestados al margen de todo control y de forma libérrima y arbitraria” (fundamento de Derecho 33, pág. 320). El manejo de los caudales se realizó “como si fueran propios, en favor de empresas y personas libremente determinadas y según las preferencias e intereses políticos de las autoridades que concedían las subvenciones”, en particular “[s]in bases de convocatoria, sin publicidad, en ocasiones sin precisar el objeto de la ayuda, y sin el cumplimiento de todo el amplio sistema de controles y garantías establecido en la ley” (fundamento 33, pág. 321).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articuló, en definitiva, según señala el Tribunal Supremo, “un sistema para dotar de fondos a la Dirección General de Trabajo de la Junta de Andalucía para que esta dispusiera de ellos libremente”, sin que pueda “afirmarse siquiera que las ayudas concedidas cumplieran un fin público porque se concedieron, no ya al margen de todo control, sino al margen de cualquier criterio mínimamente objetivo y reglado y de forma absolutamente arbitraria”. Concluye la Sala de lo Penal que “las irregularidades advertidas en el proceso de concesión son tan graves y contumaces que excluyen la satisfacción de intereses públicos” (fundamento de Derecho 33, págs. 324-326).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igual que la Audiencia Provincial, el Tribunal Supremo estima que fue la aprobación “en contra de lo establecido en las leyes” de las partidas presupuestarias —y el incremento de su crédito inicial a través de las correspondientes modificaciones presupuestarias—, lo que posibilitó un “descontrol absoluto en la concesión de las ayudas sociolaborales”. Fue, por tanto, “el indebido criterio de presupuestación” el que “hizo posible la concesión de las ayudas y eso permite también afirmar la vinculación causal entre el criterio de presupuestación y la falta de control y demás ilegalidades producidas en el proceso de concesión de las ayudas” (fundamento de Derecho 37.2, pág. 348).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“ilegalidades” directamente vinculadas al “indebido criterio de presupuestación” utilizado son sintetizadas por el Tribunal Supremo del siguiente modo: “La Consejería de Empleo no tramitó ante la Intervención de la Junta de Andalucía los expedientes de concesión de las ayudas porque presupuestariamente no disponía de fondos para su concesión ya que los había transferido al IFA/IDEA. Por su parte, IFA/IDEA no tenía que tramitar expediente alguno porque no concedía las ayudas (solo las pagaba) y esos pagos no estaban sometidos a fiscalización previa porque el ente estaba sujeto a control financiero, cuyo objeto no era la fiscalización de las ayudas, sino la fiscalización de la transferencia recibida, a cuyo fin, además, se contabilizaban los pagos de las ayudas como gastos de explotación, criterio de contabilización incorrecto dado que esos pagos no eran debidos al ejercicio de la actividad propia del ente público” (aspecto este último en el que el Tribunal Supremo incurre en contradicción con lo que señala la Audiencia Provincial en el fundamento jurídico 18 de la sentencia de instancia, donde se consigna que los pagos fueron correctamente contabilizados como meras operaciones de tesorería y que lo incorrecto fue su presupuestación como gastos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deduce el Alto Tribunal que hubo “vinculación causal entre las decisiones adoptadas al aprobar los proyectos de ley de presupuestos y las modificaciones presupuestarias y el modo posterior de gestión de esos fondos” (fundamento de Derecho 37.2, pág. 349).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Supremo precisa que la condena por malversación de don Francisco Vallejo Serrano se sustenta, tal y como señala también la sentencia de instancia, en su doble intervención en el proceso de concesión de las ayudas: primero, como consejero de Innovación, Ciencia y Empresa, en la fase de presupuestación y, después, en calidad de presidente del IFA/IDEA, en la fase de ejecución o gestión (fundamento de Derecho 118.4, págs. 888-889).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“fase de presupuestación”, el Alto Tribunal funda la condena del recurrente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Estima la Sala de lo Penal que la aprobación de los proyectos de leyes de presupuestos y de las correspondientes modificaciones presupuestarias supone tanto una contribución activa para la comisión de “la acción típica” de “sustraer” —pues sin la aprobación de los presupuestos y las modificaciones presupuestarias no habría sido posible la gestión libérrima de las ayudas— como también la “omisión de medidas eficaces para evitar el dispendio, una vez que fue conocido”, lo que puede subsumirse en la modalidad comisiva consistente en “consentir que otro sustraiga” (fundamento de Derecho 35.2, pág. 341).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dedica un especial desarrollo argumental a la subsunción en la modalidad omisiva de malversación de los hechos cometidos por quienes participaron en la aprobación de los “instrumentos de presupuestación”. Afirma que “una autoridad o funcionario” no solo puede incurrir en esta modalidad omisiva permitiendo la acción sustractora de terceros ajenos a la función pública, sino también consintiendo, con la “dejación de la obligación de defensa del patrimonio”, la actuación ilícita de otros funcionarios públicos que están situados en una escala jerárquica inferior o que intervienen en un eslabón distinto del proceso global de gestión de los caudales. En palabras de la sentencia casacional “una autoridad o funcionario puede consentir la sustracción por otro funcionario y ello es posible precisamente porque las competencias sobre la gestión de los fondos públicos pueden ser concurrentes” (fundamento de Derecho 36.2, pág. 345).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las autoridades que intervenían en la fase de presupuestación pudieron “consentir” o permitir que las autoridades o funcionarios que después intervinieron en la fase de gestión de los fondos presupuestados realizaran los actos de disposición con los que se materializó la efectiva sustracción de los caudales.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que se refiere a la “posición de garantía” que sustenta la condena por esa modalidad omisiva de malversación en la fase de presupuestación, la sentencia casacional sostiene que las personas condenadas por su intervención en la elaboración de los presupuestos y de las modificaciones presupuestarias tenían “competencias funcionales para evitar la sustracción”, pero “no hicieron nada” y “[n]o solo eso, autorizaron año a año, con incumplimiento patente de la legalidad, las partidas presupuestarias que hicieron posible la concesión y pago de las ayudas” (fundamento de Derecho 36.2, pág. 346).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Supremo, “las autoridades condenadas por intervenir en el proceso de presupuestación” tenían “funcionalmente asignada la competencia para decidir sobre el destino de los fondos públicos, aprobando o no las correspondientes partidas presupuestarias, sin cuya existencia la concesión y pago de las ayudas no habría sido posible, y todos aquellos que conocieron las ilegalidades en su concesión y pago, contribuyeron causalmente al desarrollo de la acción en la medida en que no lo impidieron” (fundamento jurídico 37.2, pág. 348).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el caso particular del recurrente de amparo, estima la Sala de lo Penal que, a diferencia de otros miembros del Consejo de Gobierno que no han sido condenados, tuvo conocimiento directo, como presidente del IFA/IDEA, de las “irregularidades que se estaban produciendo en la gestión de los fondos”, lo que generaba una obligación de actuar que no podía alcanzar, en cambio, a quien ignoraba la existencia de tales irregularidades (fundamento de Derecho 118.4, pág. 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 la intervención del recurrente en la fase de ejecución o gestión de las ayudas sociolaborales y a empresas en crisis, el Tribunal Supremo aclara que la condena de la malversación “tiene como fundamento un comportamiento omisivo” (fundamento de Derecho 118.2, pág. 886). Añade el Tribunal Supremo que “la sentencia de instancia precisa las competencias del señor Vallejo Serrano sobre el control de los fondos y la conducta que se le atribuye es omisiva, permitir la distribución ilegal de fondos” pese a que conocía “las irregularidades concretas que se producían” (fundamento 118.3, pág. 887).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definitiva, que, como presidente del IFA/IDEA, el demandante “realizó una serie de acciones que tienen en común la permisividad frente a lo que estaba ocurriendo con los fondos públicos, también descritas en los hechos probados” (fundamento de Derecho 118.3, pág. 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empleada en las resoluciones impugnadas pone de manifiesto que la condena del demandante de amparo por el delito de malversación se sustenta en la realización de conductas diversas que habrían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una contribución “activa” a la materialización de la “sustracción” sancionada en el art. 432.1 CP, pues sin el “indebido criterio de presupuestación”, en cuya aprobación participó el recurrente en su condición de miembro del Consejo de Gobierno, no se habrían omitido los trámites y requisitos propios del régimen de las subvenciones y no se habría materializado el “descontrol absoluto” en la concesión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contribución “omisiva” a esa misma “sustracción” sancionada expresamente en el mismo precepto del Código penal, pues el recurrente de amparo, a sabiendas de las irregularidades que se materializaban en la gestión de las ayudas como consecuencia de ese sistema indebido de presupuestación: (i) no utilizó su posición institucional, como consejero de Innovación, Ciencia y Empresa, en el proceso de aprobación de los presupuestos y las modificaciones presupuestarias para evitar que esas irregularidades se repitiesen en los ejercicios siguientes; (ii) tampoco utilizó su posición institucional, como presidente del IFA/IDEA, para evitar que el consejo rector de esta entidad siguiera autorizando al director general de dicha agencia la firma de nuevos convenios con la Consejería de Empleo y Desarrollo Tecnológico a efectos de realizar el pago de las ayudas. En definitiva, tanto en su condición de miembro del Consejo de Gobierno como en la de presidente del IFA/IDEA, el recurrente “consintió” que las autoridades o funcionarios que gestionaban las ayudas las “sustrajeran” nuevamente de sus fines públicos legítimos a través de una gestión global “libérrima”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este el fundamento de la condena del recurrente, es claro que las conclusiones alcanzadas en el fundamento jurídico 5 tienen influjo directo sobre la evaluación de la posible vulneración del derecho a la legalidad penal (art. 25.1 CE) en la condena por delito de malversación. Hemos de distinguir, por tal razón: (A) la subsunción en el tipo penal de malversación de aquellos hechos probados que se refieren a las irregularidades en la gestión global de las ayudas sociolaborales y a empresas en crisis; y (B) la subsunción en el delito de malversación de las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Hechos probados que se refieren globalmente a la forma de gestión de las transferencias de financiación derivada de un “indebido” sistema de presupuestación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Modalidad activa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razonan las resoluciones impugnadas, el recurrente, al participar por razón de su cargo de consejero de Innovación, Ciencia y Empresa en la elaboración de los presupuestos y las modificaciones presupuestarias de los años 2005 a 2009, habría realizado una contribución necesaria para que las ayudas sociolaborales y a empresas en crisis pudieran gestionarse sin sujeción al régimen jurídico de las subvenciones. Como reiteran, en diversos pasajes, las sentencias de instancia y casación, el “indebido criterio de presupuestación” habría dado lugar a la consiguiente “sustracción” de los caudales públicos, consistente en la omisión radical y absoluta del régimen jurídico previsto para las subvenciones, un régimen al que las ayudas sociolaborales y a empresas en crisis sí se habrían sometido, en cambio, si hubieran sido correctamente presupuestadas.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subsunción en la modalidad activa del delito de malversación resulta imprevisible y, por ello, contraria al art. 25.1 CE por dos razones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sistema de presupuestación contemplado en un anteproyecto o proyecto de ley de presupuestos solo puede ser considerado “indebido” o “ilícito” —y en tal concepto generador de un sistema de gestión igualmente indebido o ilegal— si es sometido a control o escrutinio jurídico, lo que no puede hacer ningún órgano judicial, tampoco los órganos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señaló en la STC 93/2024, FJ 4.4.1 a), la doctrina de este tribunal establece “con toda claridad que el contenido de los anteproyectos y proyectos de ley no puede ser objeto de control por ningún órgano judicial” y que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 tal y como ya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considerar que los anteproyectos y proyectos de leyes de presupuestos en cuya elaboración participó el actor establecían un sistema de presupuestación “indebido” o “ilegal”, causalmente determinante de la posterior malversación, han realizado un control jurídico del contenido de los actos de iniciativa legislativa del Gobierno que les estaba constitucionalmente vedado. El ejercicio de ese control jurídico indebido produce, por sí solo, una subsunción completamente imprevisible en el tipo penal de la malversación, pues nadie puede esperar razonablemente que será penalmente condenado por la “ilegalidad” de un acto cuyo contenido no es susceptible de ser fiscalizado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juicio de “ilegalidad” que las sentencias impugnadas efectúan del sistema de presupuestación contemplado en los anteproyectos y proyectos de leyes de presupuestos desconoce, igualmente, que dichas iniciativas legislativas carecen de cualquier eficacia jurídica ad extra mientras no sean aprobadas por el Parlamento, momento en el que adquieren rango de ley y a partir del cual han de considerarse válidas y obligatorias, sin que puedan constituir la fuente de actos de disposición “ilícita” de caudales públicos a efectos de condenar por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señaló en la STC 93/2024, FJ 4.4.1 b), considerar que “la intervención del Parlamento en la aprobación del presupuesto es meramente formal, hasta el punto de concluir que no puede entenderse aprobado el sistema de presupuestación expresamente previsto en la ley al considerar que este sistema había sido establecido ilegalmente por el Gobierno en el proyecto de ley” implica “privar de toda relevancia a la aprobación parlamentaria de la ley” y “desconocer la centralidad del Parlamento andaluz en el entramado institucional diseñado estatutariamente”, lo que es contrario a los “principios que rigen nuestro sistema constitucional, en particular los que otorgan la centralidad al Parlamento en la conformación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anteproyectos y proyectos de leyes no puede considerarse, por tanto, un acto con eficacia jurídica ad extra desvinculada de su posterior aprobación parlamentaria; no es susceptible, por ello, de subsunción mínimamente previsible en la modalidad activa del delito de malversación consistente en “sustraer”, como pretendida fuente de “ilicitud” de un determinado sistema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Modalidad omisiva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modalidad omisiva consistente en “consentir que otro sustraiga”, la cobertura que las leyes de presupuestos de los años 2005 a 2009 daban a la utilización de las transferencias de financiación a la agencia IFA/IDEA para el pago de las ayudas sociolaborales y a empresas en crisis determina que la subsunción en el tipo de malversación resulte, igualmente, imprevisible desde la óptica del art. 25.1 CE,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delito de malversación no hay omisión sancionable si no existe, previamente, un resultado ilícito, esto es, si no hay un acto de “sustracción”. En la propia construcción del Tribunal Supremo, la omisión castigada en el tipo del art. 432 CP se concibe como una omisión “impropia”, también llamada “comisión por omisión”. Dicha modalidad omisiva no consiste en la mera inactividad de la autoridad o funcionario, esto es, en un simple incumplimiento de un deber de actuar. Lo que se atribuye a la autoridad o funcionario público en la modalidad omisiva del delito de malversación es, empleando los términos del art. 11 CP, la “no evitación” de un determinado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que el recurrente de amparo tenía el deber de evitar era, según expone con toda claridad la sentencia de casación, la “sustracción” por terceros de los caudales públicos, entendida como la omisión global y absoluta, en la gestión de las ayudas sociolaborales y a empresas en crisis, de los requisitos y controles propios del régimen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explicado, las resoluciones impugnadas entienden que el recurrente de amparo debió actuar para evitar esa “sustracción” en dos momentos distintos. Primero, al intervenir, como miembro del Consejo de Gobierno, en la fase de presupuestación de esas ayudas, pues sabía que ese sistema de presupuestación era indebido y generaba graves irregularidades en su posterior gestión. Después, en su calidad de presidente del IFA/IDEA, en la fase de gestión de las ayudas, ya que podía impedir que el consejo rector de la agencia autorizara la firma de nuevos convenios de colaboración con la Consejería de Empleo y Desarrollo Tecnológico y podía oponerse, en todo caso, a que la agencia que presidía siguiera siendo utilizada como entidad colaboradora para efectuar dichos 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ya hemos señalado en la STC 94/2024, FJ 5.3, la consideración como “sustracción” del sistema global que fue empleado en la gestión de los fondos públicos destinados al pago de las ayudas sociolaborales y a empresas en crisis resulta contraria al art. 25.1 CE, pues es completamente imprevisible calificar como disposición “ilícita” la actuación conforme a los procedimientos y controles expresamente establecidos en las sucesivas leyes de presupuestos, como normas que tienen el mismo rango que cualquier otra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transferencias de financiación comprendidas en el programa 31L fueron aprobadas en las sucesivas leyes de presupuestos de la Junta de Andalucía y concretamente, en lo que al recurrente de amparo se refiere, en las leyes de presupuestos de los años 2005 a 2009. En las referidas leyes de presupuestos se preveía expresamente que la concesión de las ayudas sociolaborales y a empresas en crisis del programa 31L se efectuaría mediante la firma de convenios particulares; también se contemplaba de forma explícita que el pago de las ayudas concedidas se materializara mediante transferencias de financiación al IFA/IDEA. Estas previsiones sobre la concesión, gestión y pago de las ayudas sociolaborales se incorporaron, por tanto, al ordenamiento jurídico como leyes. En consecuencia, las determinaciones contenidas en dichas leyes en relación con el régimen de concesión, control financiero y pago de las ayudas sociolaborales o a empresas en crisis (en concepto de “transferencias de financiación”) no podían ser calificadas de ilícitas o ilegales y la consiguiente consideración de la mera ejecución de tales determinaciones como una “sustracción” de fondos públicos constitutiva de delito de malversación resultaba, por tal razón, completamente imprevisible y contraria a las exigencias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señalamos en la citada STC 94/2024, nadie puede prever razonablemente que vaya a ser condenado por delito de malversación, esto es, por la disposición “ilícita” de caudales o efectos públicos, por realizar conductas que tienen cobertura en una norma con rango de ley que regula específicamente el supuesto de hecho al que ese individuo se enfrenta en su calidad de autoridad o funcionario público, pues tal ley, en tanto no sea declarada inconstitucional, ha de considerarse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sin resultado típico susceptible de válida subsunción en la norma penal desaparece también toda posibilidad de subsumir en el mismo precepto la conducta omisiva impropia que castiga a la autoridad que no ha evitado la materialización de ese resultado. En otras palabras, si la omisión de formalidades y procedimientos por parte de las autoridades y funcionarios que intervenían en la gestión de los fondos estaba amparada en la ley, la supresión de esos controles no puede considerarse una “sustracción”; en consecuencia, las autoridades implicadas en la fase de presupuestación o en la materialización del pago de la ayudas, como era el caso del recurrente de amparo en su doble calidad de consejero de Innovación, Ciencia y Empresa y presidente del IFA/IDEA, no pudieron “consentir” sustracción alguna consistente en la supresión de tales trámites y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las mismas razones ha de considerarse imprevisible la subsunción en la norma penal del deber de actuar supuestamente infringido por el recurrente. Según las resoluciones impugnadas, el demandante de amparo nada hizo, ni en su calidad de consejero de Innovación, Ciencia y Empresa ni tampoco en su condición de presidente del IFA/IDEA, para evitar las irregularidades que se consumaban en la gestión de las ayudas sociolaborales y a empresas en crisis como consecuencia del “indebido” sistema de presupuestación. Sin embargo, si esas irregularidades eran, como es la tesis de las sentencias impugnadas, la consecuencia necesaria del sistema de presupuestación del programa 31L y este había sido aprobado en las sucesivas leyes de presupuestos, el recurrente no tenía la obligación de oponerse a esas supuestas “ilegalidades”, pues no puede establecerse, como omisión sancionada en el delito de malversación, una exigencia de actuación contra legem, esto es, una obligación de actuar para impedir la realización de actos que tienen expresa cobertura en las leyes de presupuestos en vigor. Tal cosa equivaldría a considerar que la conducta exigible al recurrente de amparo era impedir la aplicación, por parte de las autoridades y funcionarios competentes, de las previsiones expresamente contempladas en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y en lo que a la concreta intervención del recurrente como presidente del IFA/IDEA se refiere, si la firma de convenios particulares con la Consejería de Empleo y Desarrollo Tecnológico y el posterior pago de esas ayudas a través de transferencias de financiación al IFA/IDEA eran actos que estaban expresamente contemplados en las leyes de presupuestos en vigor, el recurrente no podía tener el “deber de actuar” para evitar que esos convenios fueran firmados y que esos pagos fueran materializados, pues esas actuaciones eran ejecución de normas vigentes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reseñar, finalmente, que para alcanzar las conclusiones anteriores no es preciso pronunciarse sobre la eventual relación normativa de antinomia o complementariedad que pudiera existir entre el sistema de presupuestación establecido para las ayudas sociolaborales y a empresas en crisis en las sucesivas leyes de presupuestos de la comunidad autónoma Andalucía de los años 2002 a 2009 y las disposiciones previstas en otras normas de rango legal, como la Ley del Parlamento de Andalucía 5/1983, de 19 de julio, general de la hacienda pública de la Comunidad Autónoma de Andalucía o la Ley 38/2003, de 17 de noviembre. Las sentencias de instancia y casación son claras al considerar que existe una correspondencia absoluta entre el sistema de presupuestación aprobado por las leyes presupuestarias y el consiguiente sistema global de gestión de los fondos públicos sin sujeción al régimen de las subvenciones, rechazando, en diversos pasajes, que uno y otro puedan ser desconectados, ya que son eslabones sucesivos en la materialización de una “ilegalidad” originaria, contenida en el sistema de presupuestación inicialmente establecido. Es esa tesis de los órganos judiciales la que es objeto de escrutinio en este recurso de amparo y la que conduce, como se ha expresado, a apreciar que se ha producido una subsunción completamente imprevisible en el delito de malversación. A ella, por tanto, ha de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jurisdicción que nos corresponde ejercer en este proceso constitucional se circunscribe a la revisión de una condena penal desde la perspectiva tuitiva que es propia del derecho a la legalidad en materia sancionadora (art. 25.1 CE). Basta, por ello, con constatar que las leyes de presupuestos de los años 2002 a 2009 —que no fueron impugnadas ni cuestionadas ante este tribunal y que establecieron el sistema de presupuestación que las sentencias impugnadas consideran la fuente de todas las “ilegalidades” en la posterior concesión de las ayudas— estaban en vigor y amparaban el modo de gestión globalmente seguido para conceder las ayudas sociolaborales y a empresas en crisis a través de transferencias de financiación a la agencia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ello, vulnerado el derecho a la legalidad penal (art. 25.1 CE) en lo que se refiere a la forma global de gestión que el recurrente habría propiciado al participar en la aprobación de los proyectos de leyes de presupuestos de los años 2005 a 2009 —y en la tramitación de las correspondientes modificaciones presupuestarias— y al no impedir, en su calidad de presidente del IFA/IDEA, la utilización de esta agencia como entidad colaboradora para el pago de las ayudas por la vía de transferencias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condena por malversación incluye una serie de conductas —algunas de las cuales se materializaron en el período de tiempo en que el recurrente fue consejero de Innovación, Ciencia y Empresa y presidente del IFA/IDEA— cuya ilicitud no obedece a la supresión de trámites y controles como consecuencia del sistema de presupuestación utilizado sino a dos factores diferentes: a) por una parte, a la concesión de las concretas ayudas del programa 31L, por parte de las autoridades de la Consejería de Empleo y Desarrollo Tecnológico, en ausencia de todo fin público, cuestión de la que se ocupa el fundamento de Derecho 45 de la sentencia de la Audiencia Provincial; y b) por otra, a la asignación de fondos públicos a fines distintos y ajenos a los recogidos para el programa 31L, concretamente en los supuestos especificados en la letra C) del hecho probado vigesimosegundo.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considera que las ayudas del programa 31L fueron concedidas por “los acusados pertenecientes a la Consejería de Empleo” (fundamento de Derecho 45, pág. 1722) sin que concurriera “el fin público o social” que constituía su causa legítima. Distingue, en este punto, dos clases de ayudas: (i) las que tenían como finalidad cubrir los importes de las indemnizaciones derivadas de expedientes de regulación de empleo en situaciones de insolvencia de la empresa empleadora (beneficiaria de la ayuda); y (ii) las que no guardaban relación con la tramitación y aprobación de los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las ayudas que tenían como finalidad cubrir los importes de las indemnizaciones por rescisión de la relación laboral en situaciones de expedientes de regulación de empleo, la Audiencia Provincial estima que la Consejería de Empleo y Desarrollo Tecnológico otorgó este tipo de ayudas sin comprobar que las empresas beneficiarias carecieran de capacidad económica para afrontar el pago de las indemnizaciones de los trabajadores afectados. La administración pública andaluza asumió, de ese modo, “los costes de los expedientes de regulación de empleo de empresas sin determinar si estas eran solventes o no” (fundamento de Derecho 45, pág. 1711), lo que “facilitaba a estas empresas la reducción de plantilla, sin el coste económico que ello conlleva”, con “el consiguiente lucro para las mismas” (fundamento 45, pág. 1712).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respecta a las ayudas que no guardaban relación con la tramitación y aprobación de expedientes de regulación de empleo, considera la sentencia de la Audiencia Provincial que “[u]na parte importante” de estas otras subvenciones carecían “de objeto concreto y claramente definido” (fundamento de Derecho 45, pág. 1714) y señala que se destinaron a “fines muy diversos” como pago de nóminas, deudas, gastos de primer establecimiento de la empresa, minutas por asesoramiento jurídico en materia laboral, mejoras salariales derivadas de convenios colectivos, cursos de alta dirección, indemnizaciones derivadas de despidos improcedentes o préstamos para pago de nóminas. Añade que estas ayudas se concedieron sin comprobar las circunstancias del beneficiario, “especialmente en lo que se refiere a que la empresa no tuviera capacidad económica para hacer frente, en todo o en parte, a las obligaciones asumidas por la Junta” (fundamento 45, pág. 1715).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Audiencia Provincial que los fondos del programa 31L fueron, en todos estos casos, objeto de disposición para realizar pagos “completamente ajenos al interés público” (fundamento de Derecho 45, pág. 1720), lo que sintetiza señalando que tanto las ayudas concedidas para la cobertura de situaciones de expedientes de regulación de empleo como las “restantes subvenciones” se otorgaron sin que se acreditara “la incapacidad de la empresa para hacer frente a los pagos”, lo que “supone disponer de los fondos públicos para un fin ajeno al interés público” (fundamento 45, pág. 1721).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la ilicitud de estos actos de disposición de los fondos públicos del programa 31L trasciende la mera omisión de trámites y procedimientos propios de la normativa de las subvenciones y está asociada a la ausencia, en el momento de la concesión de las ayudas por parte de la Consejería de Empleo y Desarrollo Tecnológico, de una causa legítima, concretamente de una situación de insolvencia de la empresa beneficiaria que justificase que fuera la administración pública andaluza, y no la propia empresa afectada, la que asumiera los pagos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las leyes de presupuestos no legitimaban la disposición de los fondos presupuestados sin la concurrencia de los fines públicos propios de las ayudas sociolaborales y a empresas en crisis, por lo que esta concreta forma de disposición de los caudales por parte de la Consejería de Empleo y Desarrollo Tecnológico, asociada a la ausencia de causa justificativa, no está abarcada por los razonamientos relativos a la imprevisible subsunción en el delito de malversación de la forma global de gestión del programa 31L derivada del sistema de presupuestación utilizado [vid. supra FJ 6.3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en todos los casos comprendidos en la letra C) del hecho probado vigesimosegundo de la sentencia de la Audiencia Provincial, la carga de ilicitud que se atribuye a los actos de disposición tampoco está en la omisión de determinados controles o procedimientos propios del régimen de subvenciones sino en el apartamiento, en la concreta concesión de los fondos, de los fines públicos contemplados en las sucesivas leyes de presupuestos para el programa 31L. Estaríamos, por tanto, ante actos de disposición cuya ilicitud no se atribuye a la estricta aplicación del sistema de presupuestación establecido en las normas presupuestarias en vigor. Al contrario, se habrían realizado con apartamiento de los fines legítimos que dicho sistema de presupuestación contemplaba.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todos estos supuestos de disposición de fondos sin amparo en el sistema de presupuestación del programa 31L, sea por ausencia o por desviación de su fin público, ha de determinarse si, tal y como se aduce en la demanda, la posición de garantía que sustenta la condena del recurrente por el delito de malversación carece de toda justificación argumental y si está, en todo caso, inadecuadamente fundada desde la óptica propia del derecho a la legalidad penal contemplado en el art. 25.1 CE. Para ello, han de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Audiencia Provincial razona que las competencias que correspondían al recurrente de amparo como presidente de la agencia IFA/IDEA no eran meramente nominales o puramente representativas y que la delegación de funciones previamente efectuada, el 1 de febrero de 2003, al director general de la referida entidad no suponía el completo vaciamiento de la labor gestora atribuida a la presidencia (fundamento de Derecho 34, pág. 1172). Destaca la resolución, en particular, que al recurrente le correspondía, en todo caso, proponer al consejo rector del IFA/IDEA la adopción de cualquier medida que fuera necesaria para el adecuado cumplimiento de los fines de la entidad (fundamento 34, pág. 1187).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tiempo, las sentencias de instancia y casación razonan que el recurrente de amparo tenía una posición cualificada, dentro del Consejo de Gobierno, en relación con la aprobación de las aplicaciones presupuestarias concretamente concernientes a la agencia IFA/IDEA, como era el caso de las transferencias de financiación para el pago de las ayudas sociolaborales y a empresas en crisis. Consideran, en particular, que el recurrente conocía la posible disposición de los fondos del programa 31L en ausencia o con desviación de su fin público, lo que le colocaba, según razonan, en una posición especial, distinta a la de otros consejeros, a efectos de evitar tal resultado ilícito (véase, en este punto, la sentencia casacional en el fundamento de Derecho 118.3, pág. 887).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razonamientos expuestos ponen de relieve que no es cierto, como se argumenta en la demanda, que no exista justificación jurídica alguna, en las resoluciones impugnadas, de la posición de garantía que se atribuye al recurrente. Dicha posición está expresamente argumentada y se sustenta en el examen individualizado de las competencias que correspondían al demandante, tanto en su condición de presidente del IFA/IDEA como en la calidad de consejero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argumentación expuesta no es, asimismo, irrazonable. Nada puede reprocharse, especialmente en defecto de un mayor desarrollo argumental de la demanda en este concreto punto, a la inferencia que las resoluciones impugnadas realizan, a partir de la doble condición del recurrente de consejero de Innovación, Ciencia y Empresa y presidente del IFA/IDEA, de dos deberes de actuación correlativos: (i) el de poner de manifiesto, en el curso de las deliberaciones del Consejo de Gobierno, la posible utilización de los fondos del programa 31L en ausencia o con desviación de su fin público —a efectos, por ejemplo, de que la Consejería de Empleo y Desarrollo Tecnológico, adoptase medidas eficaces tendentes a evitar que se reiterasen esos comportamientos en los ejercicios posteriores—; y (ii) el de informar al consejo rector del IFA/IDEA de las posibles disposiciones ilícitas, para que pudieran adoptarse, dentro de dicha entidad, cuantas medidas fueran necesarias a efectos de evitar el pago, por parte de esta agencia, de gastos que no estuvieran debidamente amparados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inteligencia de la posición de garantía del delito de malversación del art. 432 CP no es contraria a las pautas metodológicas generalmente aceptadas, pues obedece a una interpretación teleológica o finalista que conecta el delito de malversación con “la confianza de la sociedad en el manejo honesto de los fondos públicos” y con la garantía de “los deberes de fidelidad y transparencia” de los funcionarios. Tampoco es axiológicamente reprochable, pues engarza la interpretación del tipo con el deber de los funcionarios que componen las administraciones públicas de servir con objetividad a los intereses generales (art. 103 CE), lo que es incompatible con la asunción, por parte de quien preside un ente público y tiene, al tiempo, un alto cargo de responsabilidad política, de una posición de indiferencia o ajenidad al uso ilícito de los fondos transferidos al ente que preside.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desestimarse, por ello, la vulneración del derecho a la legalidad penal (art. 25.1 CE) en relación con la subsunción en el delito de malversación de estas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Enjuiciamiento de la queja relativa a la vulneración del derecho a la presunción de inocencia (art. 24.2 CE) en relación con la condena por delito de malversación de caudales públicos respecto de las ayudas concedidas en ausencia de un fin público y de las partidas desviadas del programa presupuestario 31L declaradas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tercero, cuarto y sexto de la demanda de amparo se denuncia la vulneración del derecho fundamental a la presunción de inocencia (art. 24.2 CE) al considerar el demandante que no existe material probatorio suficiente para declarar su culpabilidad por el delito de malversación y al haberse realizado una valoración irracional, arbitraria e ilógica de la prueba practicada a fin de concluir su condena. Centra el desarrollo de este motivo en cuatro argumentos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alega que ni la Audiencia Provincial de Sevilla ni el Tribunal Supremo han valorado la prueba de descargo del señor Vallejo Serrano lo que provoca una “grieta irreparable” en el contenido material del derecho a la presunción de inocencia. A lo largo de este razonamiento se expone además que resulta irracional considerar que el señor Vallejo Serrano fuera conocedor de los informes que recogían las deficiencias detectadas, que la gravedad del contenido del informe no implicaba su conocimiento, que la atribución de responsabilidad derivada de las competencias del demandante como consejero y presidente del IFA/IDEA resulta injusta y arbitraria y que no ha quedado concretado en qué convenios intervino, cuál era su contenido, qué cantidades se pagaban o quiénes eran sus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afirma que la sentencia condenatoria parte de la concepción de que todos los encausados actuaron conjuntamente existiendo, por lo tanto, una coautoría con división de funciones entre los intervinientes. Sin embargo, dicha conclusión no se sostiene en el resultado de la prueba practicada toda vez que no solamente no existe prueba directa o indirecta de que el señor Vallejo Serrano actuara de forma concertada con los miembros de la Consejería de Empleo y Desarrollo Tecnológico, sino que ni siquiera consta que aquel tuviera la más mínima responsabilidad respecto de la gestión y ejecución de la partida presupuestaria 31L. Alega, además, que la sentencia dictada en casación, al no apreciar acuerdo de voluntades para delinquir, reinterpreta la sentencia impugnada y convierte la coautoría en una autoría directa e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sostiene que existe una indeterminación de los hechos no diferenciándose los que son constitutivos de prevaricación y los que lo son de malversación. En este punto, señala que la sentencia de instancia no habría elaborado ninguna motivación dirigida a justificar que el señor Vallejo Serrano fuera responsable del delito de malversación en comisión por omisión toda vez que no se motiva ni se justifica la preceptiva posición de garante en el que aquel debería haberse encontrado, elemento que, por otra parte, sería requisito esencial e imprescindible para poderle atribuir responsabilidad penal conforme a esta 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cuarto lugar, concluye que tampoco existiría prueba directa e indirecta del elemento subjetivo del injusto respecto al delito del art. 432 CP. Afirma también que la sentencia de instancia ha omitido la explicitación del proceso racional que le lleva a considerar su concurrencia y los indicios en que esta aseveración se apoya. Para el demandante, no cabe confundir el dolo del delito de prevaricación y el dolo del delito de malversación. La sentencia del Tribunal Supremo, al resolver este motivo casacional, omite cualquier consideración al respecto creando una especie de “dolo omnicomprensivo” que “conduce a contemplar el elemento subjetivo […] [del injusto] de una forma unificada, de forma tal que pareciera que probado el elemento subjetivo del tipo de prevaricación, este también abarcara el elemento subjetivo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rebate estas alegaciones argumentando que la motivación probatoria y fáctica para condenar por el delito de malversación es perfectamente previsible y racional, existiendo referencias precisas a la autoría y a los diversos elementos del tipo, así como a la necesaria vinculación entre el sistema de presupuestación y el delito de malversación. Respecto de las quejas dirigidas contra la sentencia del Tribunal Supremo, considera que la sentencia de casación ha respetado en todo momento los hechos declarados probados, habiéndose limitado a realizar alegaciones jurídicas complementarias a las ya utilizadas por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 las quejas por las que se aduce la presunción de inocencia (motivos tercero y cuarto del recurso de amparo). Tras analizar el fundamento jurídico 34 de la sentencia de instancia y el fundamento de Derecho 21 de la recaída en casación, llega a la conclusión de que estas resoluciones contienen suficiente prueba de cargo para condenar. El fiscal considera que ha quedado suficientemente acreditado que el recurrente conocía la ilegalidad del nuevo sistema de presupuestación y la improcedencia de que el IFA/IDEA —instituto del que el demandante fue presidente— efectuara el pago de las ayudas sociolaborales. A su juicio, las resoluciones impugnadas contienen una argumentación lógica y razonable “que se infiere de los hechos declarados probados y abarca todos los elementos del tipo del injusto —incluidos los subjetivos— respecto de las dos conductas delictivas; la prevaricación administrativa y la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Pronunciamiento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supra, la sentencia de la Audiencia Provincial declara probado que el actor, como consejero de Innovación, Ciencia y Empresa y presidente del IFA/IDEA, realizó los siguientes actos: (i) participó en la aprobación de los proyectos de leyes de la comunidad autónoma de Andalucía para los ejercicios de los años 2005 a 2009; (ii) participó en la aprobación de modificaciones presupuestarias de 9 de diciembre de 2004, 7 de diciembre de 2005, 7 de noviembre de 2006, 27 de noviembre de 2007 y 22 de diciembre de 2008; (iii) permitió que por el IFA/IDEA se continuara realizando el pago de las ayudas sociolaborales concedidas por la Dirección General de Trabajo y Seguridad Social; y (iv) no se opuso a la firma de convenios suscritos por la Dirección General de Trabajo y Seguridad Social e intervino en las sesiones del consejo rector en las que se autorizó la firma de convenios particulares al director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declara que este relato fáctico basta para justificar la aplicación del delito de malversación de caudales públicos del art. 432 CP (fundamentos de Derecho 118 y 119, págs. 884 y ss.) y que no se ha vulnerado el derecho a la presunción de inocencia al ser aquella conclusión fruto de una valoración debidamente motivada de las pruebas practicadas. Considera, en definitiva, que los acusados que fueron finalmente condenados por el delito de malversación —como es el caso del recurrente— era porque tenían conocimiento de las irregularidades concretas que se producían en la gestión de los fondos públicos, a pesar de lo cual no modificaron en ningún extremo el proceder de los años anteriores. La Sala de lo Penal considera que como el demandante de amparo conocía esas “irregularidades era inobjetable que […] podía y debía actuar de otra manera en defensa de la integridad del patrimonio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señor Vallejo Serrano, las resoluciones judiciales impugnadas concretan que este conocimiento se deriva de su participación en la aprobación de los planes anuales de control financiero permanente de las empresas de la Junta de Andalucía durante los años 2005 a 2007 (sentencia del Tribunal Supremo, fundamento de Derecho 119, pág. 907), en la formulación y aprobación de las cuentas anuales del IFA/IDEA (sentencia del Tribunal Supremo, fundamento 119, pág. 896) donde año tras año se reflejaba un importante déficit derivado de las ayudas comprometidas por la Dirección General de Trabajo y Seguridad Social, así como de la recepción de los informes de auditoría externa efectuados por la entidad Price Waterhouse Coopers, Auditores, S.L. (sentencia del Tribunal Supremo, fundamento 119, pág. 896) en los que fue recogido la existencia del citado desfase.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contribución de este conocimiento se añade también determinadas declaraciones testificales y numerosos informes que advertían del uso de un ilegal sistema de concesión de ayudas, informes a los que se refiere extensamente el fundamento de Derecho 119 de la sentencia de casación (págs. 898 y ss.) y el fundamento de Derecho 34 de la sentencia de instancia (págs. 1149 a 1207). Ambas resoluciones acaban concluyendo que la existencia de estos informes —cuyo traslado al consejero de Innovación, Ciencia y Empresa era obligatorio en virtud del art. 12 del Decreto 9/1999, de 19 de enero, sobre régimen presupuestario, financiero, de control y contable de las empresas de la Junta de Andalucía— permitían inferir que el señor Vallejo Serrano fue consciente no solo de la utilización de un sistema de presupuestación aparentemente ilegal sino de que, además, el origen del déficit del IFA/IDEA se encontraba en los distintos compromisos asumidos por la Dirección General de Trabajo y Seguridad Social, que aquellos superaban con creces los límites de los créditos aprobados, y que con ello se generaban obligaciones contables para la Junta de Andalucía sin la existencia de cobertura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en definitiva, “[l]a complacencia con esa situación y la ausencia de toda medida correcta es lo que ha justificado la condena por el delito de malversación de caudales públicos” (fundamento de Derecho 119, pág. 901), pues el señor Vallejo Serrano: (i) como miembro del Consejo de Gobierno participó, de forma directa, en el desarrollo y ejecución de un sistema ilegal de concesión de ayudas a través de su intervención en la aprobación de las modificaciones presupuestarias y de los anteproyectos de presupuestos relacionados en el factum de la sentencia; y (ii) como presidente del IFA/IDEA, y como miembro de su consejo rector, intervino en múltiples sesiones en las que autorizó la firma de distintos convenios particulares que permitieron que la agencia IFA/IDEA continuase suscribiendo convenios particulares con la Dirección General de Trabajo y Seguridad Social, siendo que ambos grupos de conductas fueron ejecutadas “[a]sumiendo la eventualidad de que los fondos vinculados al programa 31L fueran objeto de disposición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Doctrina constitucional sobre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concretas quejas alegadas por el demandante de amparo en relación con este motivo, conviene traer a colación, al menos resumidamente, la doctrina constitucional sobre el derecho a la presunción de inocencia (art. 24.2 CE) tal y como ha sido fijada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jurisprudencia constitucional ha consignado reiteradamente que este derecho queda configurado como “el derecho a no ser condenado sin pruebas de cargo válidas” (STC 31/1981,de 28 de julio), de tal manera que toda sentencia condenatoria ha de estar fundada en “una mínima actividad probatoria, realizada con las garantías necesarias, referida a todos los elementos esenciales del delito, y que de la misma quepa inferir razonablemente los hechos y la participación del acusado” (STC 105/2016, de 6 de junio, FJ 8). Esta idoneidad incriminatoria, además,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(STC 105/2016,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relación con esta concreta cuestión, la STC 133/2014, de 22 de julio, FJ 8, ya señalaba que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del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y 111/2008,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motivación de la sentencia condenatoria ya venía remarcada en la STC 22/2013, FJ 5, donde se afirmaba que la culpabilidad ha de quedar plenamente probada, lo que es tanto como decir expuesta o mostrada. De esta manera,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las sentencias penales es siempre exigible ex art. 120.3 CE, esto es, con independencia de su signo, condenatorio o absolutorio. No obstante,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se refuerza el parámetro de control utilizable para enjuiciar su suficiencia.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duda razonable [por todas, STC 72/2024, de 7 de mayo,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motivación de la resolución que declara la culpabilidad y responsabilidad de una persona la que se encuentra sometida al control de este tribunal. Así, hemos afirmado en numerosas ocasiones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Esta conclusión se ha fundamentado en dos razones de diferente índole: (i) por un lado, en que la Constitución no atribuye esa tarea de valoración a este tribunal, que no está incluida en las de amparo del derecho a la presunción de inocencia, y (ii) por otro, en que el proceso constitucional no permite el conocimiento preciso y completo de la actividad probatoria (STC 142/2012, de 2 de julio, FJ 5). De esta manera,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se extiende a los supuestos de prueba indiciaria donde la supervisión de la solidez de la inferencia puede llevarse a cabo tanto desde el control de su lógica o coherencia, siendo irrazonable cuando los indicios constatados excluyan el hecho que de ellos se hace derivar o no conduzca naturalmente a él, como desde la suficiencia o carácter concluyente, excluyéndose la razonabilidad por el carácter excesivamente abierto, débil o indeterminado de la inferencia (SSTC 127/2011, de 18 de julio, FJ 6; 142/2012, FJ 5, y 46/2022, de 24 de marzo, FJ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deber de los órganos judiciales realizar un esfuerzo dirigido a la motivación de la sentencia o pronunciamiento condenatorio, puesto que son aquellos quienes tienen un conocimiento cabal, completo y obtenido con todas las garantías del acervo probatorio, y función de este tribunal comprobar la coherencia de dicha motivación a través de una supervisión externa de la razonabilidad del discurso que une la actividad probatoria y el relato fáctico resultante (STC 67/2021, de 17 de marzo, FJ 3). Este control no es posible si los órganos judiciales descuidan su deber, lo que nos ha llevado a exigir que “deba asegurarse estrictamente la garantía formal de que el razonamiento efectuado por el tribunal conste expresamente en la sentencia, ya que solo así podrá verificarse si aquel formó su convicción sobre una prueba de cargo capaz de desvirtuar la presunción de inocencia (SSTC 117/2000, de 5 de mayo, FJ 3, y 124/2001, de 4 de junio, FJ 13) y que ninguno de los elementos constitutivos del delito se ha[ya] presumido en contra del acusado” (STC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motivo es preciso partir de una premisa básica: que la declarada vulneración del derecho a legalidad penal ex art. 25.1 CE, por integrarse en los títulos de prevaricación y malversación de los arts. 404 y 432 CP la gestión y pago de ayudas sociolaborales y a empresas en crisis desde la agencia IFA/IDEA, en ejercicios presupuestarios en los que dicho procedimiento tenía respaldo legal (vid. supra fundamentos jurídicos 4 y 5) obliga a delimitar el análisis de la participación del demandante en dicho procedimiento desde la perspectiva del derecho fundamental a la presunción de inocencia (art. 24.2 CE). En efecto, aun esclarecido que la condena vinculada a la forma global de gestión del programa 31L es inconciliable con el derecho a la legalidad penal, resta un sustrato fáctico que no quedaría afectado por dicho reparo constitucional: nos referimos a las disposiciones de fondos efectivamente realizadas desde la Consejería de Empleo y Desarrollo Tecnológico en ausencia de fin público y a las disposiciones enumeradas en el apartado C) del hecho probado vigesimosegundo, donde se hace constar que algunos fondos del programa 31L se aplicaron a fines distintos y ajenos a los determinados en el mismo. Esta posibilidad de pervivencia de la condena por malversación exige, sin embargo, una cuidadosa verificación de que la sentencia de instancia proporciona, por sí misma, sin necesidad de integración o reelaboración alguna, motivos suficientes para considerar acreditada, con el grado de certeza que la doctrina constitucional exige para enervar la presunción de inocencia, la participación personal del demandante de amparo en la realización de tales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control externo que este tribunal debe realizar, en garantía del derecho a la presunción de inocencia, de la existencia de un engarce lógico y reconocible entre el resultado de la prueba y el relato fáctico que le sirve de sustrato, demanda, en un caso como el presente, orientar el foco de control en la concurrencia en la sentencia de instancia de elementos fácticos y argumentales de una precisión suficiente para justificar la atribución personal al demandante de amparo, don Francisco Vallejo Serrano, de todos o de algunos de los desvíos de fondos a fines ajenos a los previstos en los programas presupuestarios en el tiempo en el que ejerció el cargo de consejero de Innovación, Ciencia y Empresa y presidente de la agencia IFA/IDEA, esto es, desde el 25 de abril de 2004 al 24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este sustrato fáctico, en virtud del relato de hechos probados de la sentencia de instancia, es deber de este tribunal comprobar si, de acuerdo con su fundamentación jurídica, se ha motivado suficientemente, y conforme a criterios racionales y lógicos, el engarce necesario entre las conductas anteriormente expuestas y la participación del demandante de amparo, entendiendo que ello solo se producirá cuando se realice de un modo “coherente, lógico y racional, entendida la racionalidad, por supuesto, no como mero mecanismo o automatismo, sino como comprensión razonable de la realidad normalmente vivida y apreciada conforme a los criterios colectivos vigentes” (STC 169/1986,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como ya se ha explicitado anteriormente,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FJ 5) no siendo, por lo tanto, misión de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(STC 137/2005,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efectuada en la sentencia de instancia para concretar la participación en los hechos del señor Vallejo Serrano (sentencia de la Audiencia Provincial, fundamento de Derecho 34, págs. 1149 a 1207) va dirigida claramente a constatar que intervino en el engranaje dirigido al abono de subvenciones a través del uso de las transferencias de financiación, pero en ningún caso a probar que hizo un uso desviado de fondos del programa 31L por disponer de ellos sin atender a un fin público o para fines distintos y ajenos a los previstos en dicho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aparece recogido a lo largo del citado fundamento jurídico donde se expone con gran profusión que el demandante, como consejero de Innovación, Ciencia y Empresa y presidente del IFA/IDEA, le fue dado traslado de los diferentes informes de control financiero permanente, de los informes definitivos de cumplimiento o del informe adicional de 2003 —informes, todos ellos, en los que se advertía de las irregularidades en la utilización del instrumento “transferencias de financiación” y de los déficits generados como consecuencia de su aplicación—, a pesar de lo cual “participó en la aprobación de los proyectos de presupuestos, que permitieron que la Consejería de Empleo siguiera tramitando los expedientes de gastos de transferencias de financiación, vulnerando el régimen legal de estas, así como la aprobación de modificaciones presupuestarias, competencias del Consejo de Gobierno, en las que se incrementaban los fondos de esta aplicación” contribuyendo, por lo tanto, a “que continuara materializándo[se] el pago de ayudas, con los incumplimientos ya descritos, presidiendo incluso sesiones del consejo rector, en las que se daba cuenta de convenios suscritos con la Dirección General de Trabajo. A pesar de que el convenio marco tenía una vigencia hasta 2003, y no contemplaba la prórroga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dichos informes, unido a la circunstancia de que participara en la formulación y aprobación de las cuentas anuales del IFA/IDEA para los ejercicios 2003, 2004 y 2005 (donde se recogía la existencia de lo que se denomina déficit por cobertura) lleva al órgano de instancia a afirmar que “el acusado era plenamente consciente de la palmaria ilegalidad de los actos en los que participó, relatados en los hechos probados. Asumiendo la eventualidad de que los fondos vinculados al programa 31L fueran objeto de disposición con fines ajenos al fin público al que estaban destinados”. En definitiva, para la Audiencia Provincial se encontraba en manos del señor Vallejo Serrano, en su doble condición de presidente del IFA/IDEA y consejero de Innovación, Ciencia y Empresa, que la citada agencia dejara de ser utilizada como entidad colaboradora, realizando pagos que la Intervención consideraba contrarios a la ley, a pesar de lo cual realizó una serie de acciones que tienen en común la permisividad frente a lo que estaba ocurriendo con los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tal punto el foco de la valoración probatoria orbita sobre el diseño y ejecución de un sistema de presupuestación que, ante la queja formulada por el demandante en casación por la falta de concreción de qué convenios fueron aprobados con su autorización, qué deficiencias contenían, qué cantidades debían abonarse o quiénes eran los beneficiarios, el Tribunal Supremo consigna que “para afirmar la existencia del delito de malversación, atendiendo a la complejidad de los hechos, no es preciso detallar los datos singulares de cada acto dispositivo o de cada una de las resoluciones o actos en los que intervino el señor Vallejo Serrano. La sentencia de instancia ha precisado los más relevantes y ha concretado con suficiencia en qué consistió la disposición de fondos y su cuantía, incorporando en el hecho probado vigesimosegundo datos suficientes que cuantifican el montante total y las partidas más significativas, lo que resulta suficiente para la calificación jurídico-penal del hecho” (sentencia del Tribunal Supremo, fundamento de Derecho 118.4, pág. 889).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ausencia de esta motivación adicional la que debe llevar a la estimación del recurso de amparo. Como se ha señalado previamente (vid. supra FFJJ 5 y 6), la declarada vulneración del principio de legalidad penal ex art. 25.1 CE, por integrarse en los títulos de prevaricación y malversación de los arts. 404 y 432 CP la gestión y pago de ayudas sociolaborales y a empresas en crisis desde la agencia IFA/IDEA, en ejercicios presupuestarios en los que dicho procedimiento tenía respaldo legal, deja como sustrato fáctico resultante aquellas disposiciones económicas efectuadas sin atender a un fin público o en favor de fines distintos de los establecidos en los propios programas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profundidad del análisis de la prueba que las resoluciones impugnadas efectúan respecto al conocimiento y participación del señor Vallejo Serrano en la ejecución de un indebido sistema de presupuestación para la concesión de ayudas sociolaborales no aparece detallado con la misma exhaustividad a la hora de motivar la posible participación de aquel en la asignación de fondos del programa 31L en ausencia de interés público o a fines ajenos a los recogidos en los propios programas presupuestarios [disposiciones contenidas en el hecho probado vigesimosegundo, apartado C),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resolución de instancia no desarrolla un mínimo juicio de autoría que permita determinar si el señor Vallejo Serrano tuvo el dominio funcional del hecho y si realizó u omitió, dentro del marco de dicho dominio, actos que favorecieron directamente la asignación material de estos fondos. Tampoco describe la sentencia alguna modalidad de acuerdo o adhesión del encausado a un plan preconcebido dirigido al desvío de estas cantidades siendo que, como ya hemos señalado, toda la motivación efectuada respecto al demandante va dirigida a acreditar su participación en el uso del instrumento presupuestario de las transferencias de financiación para la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especialmente relevante la argumentación relativa al elemento subjetivo, ya que la conducta malversadora no puede provenir del uso de un procedimiento de presupuestación que contempla el pago de ayudas a través de las transferencias de financiación y la firma de convenios amparado en la ley, sino, en su caso, de la disposición de los fondos presupuestados para fines no previstos en el programa o incluso carentes de tal interés público. El elemento subjetivo de injusto debe proyectarse sobre esas concretas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juicio de inferencia del dolo de malversar realizado en la sentencia de instancia parte de dos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informes de control financiero permanente de la agencia IFA/IDEA, elaborados por la Intervención General de la Junta de Andalucía, y entre ellos, de manera determinante, el informe adicional (anexo III) al informe de cumplimiento del año 2003 (“informe sobre determinados aspectos de la gestión del Instituto de Fomento de Andalucía de los convenios suscritos con la Consejería de Empleo y Desarrollo Tecnológico en materia de trabajo y Seguridad Social”), argumentando que “[d]e esta disposición de fondos públicos participaron de forma activa desde el ejercicio 2000 hasta el 2009, los acusados pertenecientes a la Consejería de Empleo” y también los “otros acusados, por realizar las conductas descritas en los hechos probados, conociendo las aludidas deficiencias a través de los informes de control financiero de la Intervención General de la Junta de Andalucía” [sentencia de la Audiencia Provincial, fundamento de Derecho 45.4 D), pág. 1722].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déficit generado en la Consejería de Empleo y Desarrollo Tecnológico y en la agencia IFA/IDEA como consecuencia de la aplicación de este sistema de gestión de ayudas, lleva a apreciar en los condenados por malversación “una indiferencia hacia la alta probabilidad de que lo que ya era un despilfarro pasase a ser una malversación” en virtud de “la existencia del déficit o desfases presupuestarios, originados precisamente porque se contraían obligaciones al margen de la cobertura presupuestaria, lo que era posible porque se concedían subvenciones al margen del procedimiento legalmente establecido y sin control alguno, al haberse soslayado la fiscalización” [sentencia de la Audiencia Provincial, fundamento de Derecho 45.4 M), pág. 1732].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juicio de inferencia, sin embargo, no resulta suficiente para establecer de manera cierta y precisa que el señor Vallejo Serrano hubiera intervenido, con conocimiento de causa, en la realización de alguna o algunas de las disposiciones de fondos ajenas a la cobertura presupuestaria. Cierto es que, a través de los informes de control financiero, y, particularmente, a través del informe adicional al informe de cumplimiento del año 2003 (notificado en el año 2005), tuvo conocimiento de que las ayudas no se sujetaban a los requisitos del procedimiento aplicable a las subvenciones excepcionales —y que a partir de ese conocimiento es razonable concluir que se representó los riesgos de desvío que esa minoración de controles podría generar—. Ahora bien, este riesgo era inherente al sistema de presupuestación legalmente establecido. Por ello, para apreciar que el señor Vallejo Serrano incurrió en las conductas que se le imputan no basta con poner de manifiesto que las ayudas concedidas no se ajustaban al procedimiento subvencional (conducta que estaba amparada en lo dispuesto en las leyes de presupuestos), sino que es preciso acreditar que participó activa u omisivamente con conocimiento de que los fondos públicos del programa 31L se estaban concediendo sin que existiera un fin público que justificara su concesión o para fines distintos de los previstos en dicho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considerar, en definitiva, para situar en sus justos términos la fuerza probatoria de los mismos, que los informes de la Intervención de la Junta de Andalucía que se hicieron llegar a varios de los condenados, entre ellos al señor Vallejo Serrano, rebaten la validez del concepto de transferencias de financiación al IFA/IDEA como instrumento presupuestario para gestionar subvenciones excepcionales al margen de su procedimiento propio, pero no advierten de que se hubieran producido actos de disposición ajenos a dicha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informe adicional al informe de cumplimiento del ejercicio 2003, al que las resoluciones judiciales otorgan una importancia decisiva en la formación de su convicción, recoge el análisis específico que el interventor general de la Junta de Andalucía, don Manuel Gómez Martínez, acusado y absuelto en la causa, encargó a la interventora señora Lobo, que se hiciera sobre una muestra de veinte convenios particulares, seleccionados de entre los 144 convenios que se suscribieron entre los años 2001 a 2004 —por lo tanto, con cargo a fondos de los programas 22E y 31L—. Los convenios fueron remitidos por la Dirección General de Trabajo y Seguridad Social, y el informe de la Intervención concluye que todos ellos presentaban las mismas deficiencias, sirviendo de muestra el convenio suscrito con la empresa Hytasal, en el que se detectan, entre otras, las siguientes deficiencias: “[i]mputación presupuestaria inadecuada, no se debe de utilizar el artículo 44 —transferencias al IFA— sino los artículos 47 o 48, según el beneficiario”. […] No consta solicitud presentada por los interesados. […] No se aporta declaración responsable del beneficiario de otras subvenciones o ayudas concedidas para la misma finalidad (artículos 111 y 105 LGHPA, y artículo 15.1 del Reglamento de subvenciones). […] No se acredita la personalidad de las entidades solicitantes, ni de sus representantes. […] No se aporta informe o memoria acreditativa de la finalidad pública, o razones de interés social o económico, así como de la inexistencia de normas reguladoras a las que pudiera acogerse. No consta autorización de la concesión de la subvención por el Consejo de Gobierno por razón de la cuantía”. En el texto del “Protocolo de colaboración entre la Dirección General de Trabajo y Seguridad Social, de la Consejería de Empleo y Desarrollo Tecnológico, de la Junta de Andalucía e HYTASAL”, que operaba como instrumento jurídico de concesión de la ayuda, la Intervención detecta también irregularidades, como: “No consigna plazo de ejecución de la actividad subvencionada con expresión del inicio del cómputo. No consigna la aplicación presupuestaria del gasto y su distribución plurianual […]. No se indica la forma y secuencia del pago y los requisitos exigidos para su abono. […] No se determina el plazo y forma de justificación por el beneficiario del cumplimiento de la finalidad para la que se concede la ayuda. […] Respecto a las inversiones que ha de realizar Hytasal, no se indica cuáles sean, ni el plazo de ejecución ni de justificación de realización de estas. […] No se aporta resolución o convenio de concesión de una subvención a la Asociación 14 de noviembre por importe de 500 000 €. […] Se ha omitido la fiscalización previa. […] El importe correspondiente a las prejubilaciones asciende a 10 285 137,38 €, en lugar de 10 500 000,00 €”.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la siguiente: “Vistas las anteriores deficiencias se puede concluir que la citada Dirección General ha tramitado subvenciones excepcionales prescindiendo de forma total y absoluta del procedimiento administrativo establecido. Dado que las deficiencias que presentan los expedientes son comunes a la práctica totalidad de los examinados existen dudas razonables sobre la correcta tramitación del resto de los expedientes no seleccionados” (sentencia de la Audiencia Provincial, hecho probado noveno, págs. 64 a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valora, asimismo, la declaración de los peritos de la Intervención General de la Administración del Estado, que elaboraron el informe que se incorporó a la causa. La sentencia dice que “[p]reguntados a este respecto, en las sesiones del juicio, los peritos de la IGAE, únicos que han visto todos y cada uno de los 270 expedientes de ayudas derivados del programa 22E y 31L, confirmaron que todas y cada una de las deficiencias transcritas en el informe de HYTASAL, son plenamente extensibles no solo a la muestra de veinte, sino a todos y cada uno de los 270 expedientes que ellos han analizado, con la matización de las diferencias básicas entre ayudas sociolaborales, con suscripción de pólizas de renta colectiva y ayudas a empresas en crisis”. Añade que “[l]os dieciocho puntos ya reseñados, expuestos por la interventora señora Lobo, facilitan de manera evidente el poder afirmar que no se siguió procedimiento administrativo alguno, faltando los requisitos más elementales en la tramitación de cualquier subvención, destacando la interventora la imputación presupuestaria inadecuada, pues no se debe utilizar el artículo 440 transferencias al IFA, sino el 47 o el 48, según el beneficiario. En relación con la opacidad del sistema, confirma el informe de la interventora que la subvención no se ha incluido en la base de datos, ni consta que convenio particular alguno haya sido previamente informado por el letrado del Gabinete Jurídico, adscrito en la Consejería de Empleo, como era preceptivo” (sentencia de la Audiencia Provincial, fundamento de Derecho 4, págs. 264 y 265).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estos informes permite inferir de manera razonable que sus destinatarios eran conscientes de que dichas aplicaciones presupuestarias permitían destinar fondos públicos al pago de ayudas sin cumplir el régimen propio de las subvenciones, pero no advertían de que se hubieran materializado pagos al margen de su cobertura frente a lo que sostiene la sentencia de la Audiencia Provincial (fundamento de Derecho 45, pág. 1721) y como implícitamente viene a recoger la sentencia de casación al afirmar que “el contenido del informe [adicional al de cumplimiento de 2003] no anunciaba las consecuencias que podían producir” (sentencia del Tribunal Supremo, fundamento 63.2, pág. 519).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informes de la Intervención que la sentencia de instancia analiza como medio de prueba acreditativo del tipo subjetivo de la malversación no llegan a demostrar que el señor Vallejo Serrano hubiera realizado los hechos que se le atribuyen con una representación suficiente de que las ayudas se fueran a conceder al margen de toda finalidad pública.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y Desarrollo Tecnológico que aparecen descritas en el fundamento de Derecho 45 de la sentencia de instancia. Tampoco es un dato concluyente que tuviera conocimiento del déficit contable que se producía en la agencia IDEA pues el mismo era una consecuencia asociada al sistema de presupuestación y gestión de las transferencias de financiación determinado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quiere decir, en modo alguno, que no existan en la causa elementos que hubieran podido servir de punto de partida para fundar un juicio de inferencia que pudiera haber llevado a esa conclusión —cuestión sobre la que a este tribunal no le corresponde pronunciarse—, sino, sencillamente, que la sentencia no ha completado el razonamiento capaz de trazar la vinculación entre los actos realizados por el demandante y las desviaciones expuestas anteriormente, razonamiento que es necesario para satisfacer el canon de motivación reforzada exigible a una sentencia condenatoria desde la perspectiva del derecho a la presunción de inocencia (art. 24.2 CE) y de los derechos fundamentales concernidos por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de instancia (sentencia de la Audiencia Provincial, fundamento de Derecho 23, pág 696) atribuye directamente dicho desvío de fondos a los responsables de la Consejería de Empleo señalando que “[s]in el mecanismo ya descrito, hubiera sido imposible que la Consejería de Empleo de la Junta de Andalucía, a través de la Dirección General de Trabajo y Seguridad Social, hubiera dispuesto de fondos para conceder y pagar a través del IFA/IDEA, los conceptos ya reseñados, sin la tramitación del expediente debido, que permitiese acreditar, no ya solo el fin público o social del destino de las cantidades, sino que, suponiendo este, se hubieran aplicado los fondos al mismo”. Esta fundamentación se repite a lo largo de la sentencia de instancia, como en el fundamento de Derecho 9 o en el 35 (pág. 1261) donde se afirma que “[a] pesar de no estar previsto en la ficha presupuestaria del programa 31L, lo cierto es que los responsables de la Consejería de Empleo, utilizaron estos fondos para fines completamente ajenos”. Y así, a simple modo de ejemplo, se encuentra que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Asimismo, en el fundamento 45, es donde se concluye que se hicieron pagos completamente ajenos al interés público, “[c]omo son el pago de nóminas, deudas (sin especificar), minutas por asesoramiento jurídico en materia laboral, mejoras salariales derivadas de convenios colectivos, préstamos para pago de nóminas de los que no consta su devolución”, a empresas que no habían acreditado su falta de capacidad económica, sospechosas de haberse constituido exclusivamente para el cobro de las subvenciones, o incluyendo beneficiarios que no pertenecían a las mismas. Sin embargo, como ya se ha indicado, ninguna argumentación se realiza a lo largo de estos fundamentos jurídicos dirigida a explicitar la participación del demandante de amparo en la ejecución de este tipo de actos, los elementos probatorios de los que se deduciría dicha participación, así como la posible concurrencia del elemento subjetivo del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y desde la perspectiva del análisis efectuado en las resoluciones judiciales impugnadas, no se considera mínimamente motivado que el señor Vallejo Serrano hubiera realizado los hechos que la sentencia declara probados con conocimiento de que la Consejería de Empleo y Desarrollo Tecnológico concedía ayudas que no respondían a ningún fin público amparado en el programa 31L, y consiguientemente con representación del riesgo concreto de que dicha situación se pudiera reproducir lo que ha de llevar a concluir que su presunción de inocencia no ha sido respetada por los órganos judiciales que pronunciaron la condena y que desestimaron el recurso de casación subsiguientemente interpuesto, lo que debe llevar a la estimación del amparo respecto a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esta queja, bastante para declarar la nulidad de la condena por delito de malversación, hace innecesario pronunciarse sobre el segundo motivo de amparo, en el que se achaca al Tribunal Supremo haber incurrido en una vulneración del derecho a la tutela judicial efectiva (arts. 24.1 CE y 6 CEDH) y del derecho de defensa e intangibilidad de las resoluciones judiciales firmes (art. 24.2 CE), por haber considerado las ayudas individuales como soporte fáctico del delito de malversación a pesar de, según el demandante, haber quedado excluida del enjuiciamiento por parte del auto de la Audiencia Provincial de Sevilla de 9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los fundamentos jurídicos anteriores determinan que la estimación del presente recuso de amparo despliegue efectos diversos en relación con la condena por delito de malversación de caudales públicos del art. 432 CP y la condena por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condena por “malversación de caudales públicos”, ha de acordarse la íntegra nulidad de las resoluciones impugnadas, sin retroacción alguna, pues los argumentos expresados en los fundamentos jurídicos 5 y 6 de esta resolución ponen de manifiesto que dicha condena carece de todo soporte constitucional como consecuencia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estimación parcial de la vulneración del derecho a la legalidad penal (art. 25.1 CE) en relación con la subsunción imprevisible en el tipo penal del art. 432 CP de todos los hechos que han motivado la condena por malversación con la sola excepción de los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estimación de la vulneración del derecho a la presunción de inocencia (art. 24.2 CE) respecto de la atribución al recurrente de amparo de la comisión de los hechos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delito de “prevaricación administrativa” del art. 404 CP, ha de acordarse, en cambio, la nulidad parcial de las resoluciones impugnadas,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Infringe el derecho a la legalidad penal (art. 25.1 CE), la aplicación que han efectuado los órganos judiciales del art. 404 CP al condenar al recurrente en amparo como autor de un delito continuado de prevaricación (art. 404 CP): (i) por haber participado en la aprobación de los proyectos de leyes de presupuestos de Andalucía para los años 2005 a 2009; (ii) por haber participado en la tramitación de las modificaciones presupuestarias efectuadas en los años 2005, 2006, 2007 y 2008 en relación con el programa 31L, y (iii) por conocer la existencia de cincuenta y tres convenios particulares y no haber evitado su firma o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lesiva del derecho a la legalidad penal (art. 25.1 CE), la condena por delito de prevaricación del recurrente de amparo en relación con su intervención en la aprobación de la modificación presupuestaria de 9 de diciembre de 2004, por la que se incrementaron los créditos correspondientes al programa 32H.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fallo parcialmente estimatorio determina la nulidad de la resoluciones impugnadas y la retroacción del procedimiento al momento anterior al dictado de la sentencia de instancia para que por la Audiencia Provincial de Sevilla se dicte un nuevo pronunciamiento exclusivamente en lo relativo a la posible comisión de un delito de prevaricación administrativa del art. 404 CP derivado de la intervención del recurrente de amparo en la aprobación de la modificación presupuestaria de 9 de diciembre de 2004 para el incremento del crédito presupuestario del programa 32H.</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han vulnerado los derechos fundamentales del recurrente a la legalidad penal (art. 25.1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núm. 490/2019, de 19 de noviembre, dictada por la Sección Primera de la Audiencia Provincial de Sevilla, de la sentencia núm. 749/2022, de 13 de septiembre, de la Sala de lo Penal del Tribunal Supremo y del auto del mismo tribunal de 16 de febrero de 2023, ordenando la retroacción del proceso al momento anterior al dictado de la sentencia de instancia para que por la Audiencia Provincial de Sevilla se dicte un nuevo pronunciamiento respetuoso con los derechos fundamentales vulnerados, en los términos que se indican en el fundamento jurídico 8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avocado núm. 2360-2023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avocado por el Pleno núm. 2360-2023, interpuesto por don Francisco Vallejo Serrano, el cual a mi juicio debió ser desestimado porque las sentencias impugnadas no vulneraron sus derechos fundamentales a la legalidad penal (art. 25.1 CE) y a la presunción de inocencia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razones de mi discrepancia han quedado detalladamente expuestas en el voto particular formulado a la sentencia dictada en el día de ayer, STC 94/2024, de 2 de julio, que resolvió una demanda de amparo sustancialmente idéntica a la presente (recurso de amparo avocado 2136-2023), al que por tanto me remito. En ambos recursos de amparo, y en otros tres que se deliberaron en el Pleno del día de hoy, se impugnó la sentencia de la Sección Primera de la Audiencia Provincial de Sevilla de 19 de noviembre de 2019, confirmada en casación por la sentencia de la Sala de lo Penal del Tribunal Supremo de 13 de septiembre de 2022 (junto con el auto de la misma Sala de lo Penal de 16 de febrero de 2023, que rechazó el incidente de nulidad de actuaciones promovido contra su sentencia); resoluciones recaídas en la llamada causa de los “ERE” en la cual se condenó a cargos de relevancia en determinados periodos entre los años 2000 a 2009, en las consejerías de Empleo y Desarrollo Tecnológico; Economía y Hacienda; Justicia y Administración Pública, e Innovación, Ciencia y Empresa, de la Junta de Andalucía; o bien en el Instituto de Fomento de Andalucía (IFA), denominado a partir del año 2004: Agencia de Innovación y Desarrollo de Andalucía (IDEA). En el caso del promotor del presente recurso de amparo, señor Vallejo Serrano, este desempeñó los cargos de consejero de Innovación, Ciencia y Empresa de la Junta de Andalucía entre abril de 2004 y abril de 2009, y presidente del IFA/IDEA.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síntesis, la sentencia de la que ahora discrepo ha estimado en primer lugar la queja de lesión del derecho fundamental del recurrente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Respecto del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concreto en el fundamento jurídico 5.4 A), se afirma que la actividad de elaboración de los anteproyectos de leyes de presupuestos de la Comunidad Autónoma de Andalucía para los años 2005 a 2009 y su elevación al Consejo de Gobierno, fases en las que tuvo participación destacada el recurrente, no puede considerarse una “resolución” y un “asunto administrativo” a efectos de integrar el delito de prevaricación del art. 404 CP por el que fue condenado (en concurso medial con otro delito de malversación de caudales públicos), al estar excluida aquella actividad de todo control por un órgano judicial, y tener cobertura legal en la partida 31L (transferencias de financiación IFA/IDEA), una vez que aquellos anteproyectos de leyes de presupuestos fueron aprobados por el Parlamento autonómico en los años correspondientes. De este modo, la interpretación efectuada por las sentencias impugnadas que declararon que concurrían los citados elementos del tipo delictivo del art. 404 CP, vulneró según la sentencia de la que discrepo el derecho fundamental del recurrente a la legalidad penal (art. 25.1 CE); criterio que la mayoría del Pleno ya había aplicado en la STC 93/2024, de 19 de junio (primer recurso de amparo de esta serie de los “ERE”, resuelto por 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el fundamento jurídico 5.4 B) i), se afirma que el procedimiento para la elaboración y elevación al Consejo de Gobierno de modificaciones presupuestarias al programa 31L en los años 2005 a 2008, si bien no se considera imprevisible que puedan considerarse resoluciones administrativas a los efectos del art. 404 CP (delito de prevaricación), no cabe sin embargo calificarlas de “arbitrarias” en orden a dicho precepto penal, por tener tales modificaciones su cobertura en aquella partida incluida en las sucesivas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Y en tercer lugar, sostiene el fundamento jurídico 5.4 C) que el conocimiento por el recurrente de hasta cincuenta y tres convenios particulares suscritos entre la Dirección General de Empleo y Desarrollo Tecnológico y el IFA/IDEA, sin realizar actuación alguna dirigida a evitar la suscripción o en su caso la ejecución de tales convenios, de nuevo en aplicación de la doctrina sentada por la STC 93/2024, FJ 4.4, no puede considerarse “arbitraria” y por ello no integra la figura delictiva de la prevaricación del art. 404 CP, pues toda su conducta estaba cubierta por las leyes de presupuestos que incluían la partida 31L para ayudas sociolaborales.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respecto de estos tres pronunciamientos debo remitirme a las consideraciones efectuadas en el apartado 2 del voto particular a la STC 94/2024, recurso de amparo avocado 2136-2023, en el que a su vez hice un amplio recordatorio del voto particular (apartados 2 a 4) firmado junto con los magistrados don Enrique Arnaldo Alcubilla y doña Concepción Espejel Jorquera a la STC 93/2024, respecto de una queja constitucional similar a la que ahora se comenta y donde se aclaró: (1) que los trabajos preparatorios de un proyecto de ley de presupuestos es una actividad de “inequívoca naturaleza administrativa”, con cita de preceptos de nuestro ordenamiento que así lo respaldan; (2) que las actuaciones realizadas en ese procedimiento previo “no se mueven en el ámbito de la inconstitucionalidad de las leyes” y por tanto sí permiten su control por los tribunales penales; (3) que el sistema de financiación desplegado en los citados años por los altos cargos de la Junta de Andalucía condenados en esta causa, revestía una ilegalidad propia del delito de prevaricación (arbitrariedad), al degenerar en la falta de control que imponían las normas sobre subvenciones, sin que la aprobación parlamentaria de los proyectos de leyes resultase “sanadora de todos los posibles vicios denunciados”; y (4) en particular, recordé en el voto particular a la STC 94/2024, recurso de amparo avocado 2136-2023 (mismo apartado 2), con remisión al voto particular conjunto a la STC 93/2024, apartado 4, el por qué carece igualmente de valor legal la documentación anexa que acompaña a los anteproyectos de presupuestos, incluyendo la memoria. Todo lo expuesto permite concluir que las sentencias recurridas no conculcaron el derecho fundamental a la legalidad punitiva (art. 25.1 CE) del recurrente, como erróneamente ha venido a apreciar la mayoría del Pleno de este tribunal en la sentencia de la que ahora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Respecto del delito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el fundamento jurídico 6.3 A) a), la sentencia de la que discrepo señala que la subsunción en la modalidad activa del delito de malversación del art. 432 CP (sustracción de caudales públicos), de los hechos probados que se refieren a irregularidades en la gestión global de las ayudas sociolaborales con cobertura en el programa 31L, tanto la elaboración de los respectivos anteproyectos de leyes como de modificaciones presupuestarias en los años 2005 a 2009, resulta imprevisible y por tanto contraria al derecho fundamental a la legalidad (art. 25.1 CE) del recurrente, con reiteración para ello de los motivos ya esgrimidos respecto del delito de prevaricación (no ser una actividad fiscalizable por los tribunales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Otro tanto defiende la sentencia de la que discrepo en el fundamento jurídico 6. 3 A) b) sobre la condena al recurrente por la modalidad omisiva del mismo delito de malversación (por no impedir el descontrol en la gestión), en cuanto a las ayudas sociolaborales con cobertura en aquel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ambos casos, se trata de un argumento circular al que a su vez ya di contestación en el apartado 3 de mi voto particular a la STC 94/2024, recurso de amparo avocado 2136-2023 (trayendo de nuevo a colación el voto particular conjunto a la STC 93/2024), apartado 3 al que ahora me remito, insistiendo en que las normas y controles sobre subvenciones no fueron modificados por las leyes de presupuestos a las que se alude, de modo que tales controles regían en esos años y fueron deliberadamente obviados.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por lo que atañe a la estimación en el fundamento jurídico 7.4 de la sentencia de la que ahora discrepo, sobre la queja de vulneración del derecho a la presunción de inocencia (art. 24.2 CE) del recurrente, procede que me remita a su vez a lo dicho en el apartado 4 de mi voto particular a la STC 94/2024, recurso de amparo avocado 2136-2023, donde expliqué que la sentencia de instancia que se ha impugnado disponía en las actuaciones de informes periciales concluyentes de la Intervención General de la Junta de Andalucía y de la Intervención General de la Administración del Estado, no contradichos por los expertos que declararon en el plenario, acerca de la culpabilidad de los acusados en los hechos delictivos que se les atribuyen, medios de prueba de los que se hace un examen razonado que luego confirma la sentencia del Tribunal Supremo, sin que quepa hacer excepción por lo que hace al aquí recurrente en cuanto al delito de malversación de caudales públicos. En concreto, por el reparto de aquellas ayudas otorgadas sin cobertura en la partida 31L de las leyes de presupuestos (tras la criba efectuada por la misma sentencia, en cuanto a los hechos susceptibles de ser enjuiciados en ese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no puede calificarse de demasiado abierta o lábil la inferencia que aprecia el dolo eventual necesario para condenar al recurrente, como afirma la sentencia que ahora respalda la mayoría del Pleno, la cual para llegar a ese desenlace se erige en tribunal de instancia formulando su propio juicio de valoración probatoria, llegando incluso a decir que sí existían otros datos en los que sustentar esa culpabilidad, los cuales sin embargo no revela, y que de tal guisa habrían sido ignorados por la Audiencia Provincial. El derecho a la presunción de inocencia del recurrente, en definitiva, fue respetado por las sentencias recurridas, por lo que la demanda debió ser íntegramente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núm. 2360-2023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formulo el presente voto particular por discrepar de la fundamentación y del fallo de la sentencia recaída en el recurso de amparo interpuesto por don Francisco Vallejo Serrano, el cual a mi parecer debió ser desestimado, por las razones defendidas durante la deliberación y en los términos que seguidamente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de la presente sentencia descansa en buena medida en los argumentos empleados por la mayoría del Pleno en la sentencia que estimó parcialmente el recurso de amparo núm. 6971-2022, interpuesto por doña Magdalena Álvarez Arza (STC 93/2024, de 19 de junio) contra las mismas resoluciones judiciales, que la condenaron por un delito de prevaricación en la pieza específica del conocido como “caso de los ERE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procedente, por ello, que me remita a las consideraciones expuestas en el voto particular que suscribí juntamente con los magistrados señor Enríquez Sancho y señora Espejel Jorquera a la referida sentencia, y a las que formuló el magistrado señor Tolosa Tribiño en su voto, al que asimismo nos adherimos. Esta remisión se explica porque en cuanto la nueva sentencia reitera en parte los razonamientos empleados entonces para estimar el amparo que fue escogido por la ponente como “cabecera” de la serie de recursos de amparo del mismo caso, sin perjuicio de lo cual considero necesario explicar con algún detalle las razones esenciales de mi desacuerdo con la presente sentencia, referida a otra de los altos cargos de la Junta de Andalucía condenados en el referido asunto, en este supuesto por delitos de prevaricación y de malversación de caudales públicos. Se trata de don Francisco Vallejo Serrano, que ocupó el cargo de consejero de Innovación, Ciencia y Empresa de la Junta de Andalucía desde el 25 de abril de 2004 al 24 de abril de 2009, correspondiéndole la presidencia del Instituto de Fomento de Andalucía (IFA), luego Agencia de Innovación y Desarrollo de Andalucía (IDEA), y estando descritos los hechos por los que fue condenado en el relato de hechos probados y en los fundamentos de Derecho 34 y 49 de la sentencia de la Audiencia Provincial de Sevilla, como se pone de manifiesto en el fundamento jurídico 2.4 de la presente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premisa errónea: la pretendida virtud sanadora de las leyes de presupuestos de Andalucía para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la STC 93/2024, la presente sentencia considera que la actuación del recurrente no puede entenderse subsumible en los delitos de prevaricación y malversación por los que ha sido condenado, conclusión que asienta sobre la premisa, a mi parecer errónea, de que obraba amparado por lo previsto en la correspondiente ley de presupuestos para cada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más lejos de la realidad. Las sentencias impugnadas en amparo han entendido que los trabajos preparatorios de esas leyes (la actividad “prelegislativa”), esto es, la actividad tendente a la elaboración de los anteproyectos de leyes que luego se convertirán en proyectos remitidos al Parlamento puede considerarse integrante de un procedimiento administrativo y, por consiguiente, que las decisiones que se adoptan en ese ámbito pueden calificarse como resoluciones recaídas en asunto administrativo, que es el término empleado en el art. 404 del Código penal para el delito de prevaricación administrativa. Por las razones expresadas en el voto particular a la STC 93/2024, no me parece que esa interpretación realizada por la jurisdicción penal, en el ámbito que le compete conforme al art. 117.3 CE, pueda tildarse de irrazonable o imprevisible. A mi entender, los actos prelegislativos son susceptibles de control penal. Entender lo contrario, como hace la mayoría del Tribunal en la sentencia de la que disiento, equivale a consagrar un inadmisible ámbito de impunidad que resulta patentemente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sentencia aprobada por la mayoría va aún más lejos y, como en la STC 93/2024, sostiene que la conducta del recurrente, como la del resto de condenados en el “caso de los ERE de Andalucía” no merecía reproche penal ni desde la perspectiva de la prevaricación, ni desde la perspectiva de la malversación, porque se amparaba en las leyes de presupuestos de Andalucía para los años 2002 a 2009, que “en su programa 31L, establecieron un sistema de atribución de fondos al IFA/IDEA (las transferencias de financiación) para la concesión de ayudas sociolaborales que, de acuerdo con lo establecido en sus memorias, habilitaban a la administración autonómica a conceder estas ayudas por tal vía” (fundamento jurídico quinto), lo que habría supuesto la supresión de los controles y procedimiento propios del régimen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se afirma respecto de las conductas calificables de prevaricación y de malversación relativas a las modificaciones presupuestarias y a la gestión directa de ayudas amparadas en el programa 31L, habidas con posterioridad a la aprobación de las distintas leyes de presupuestos, pues, asimismo, encontrarían cobijo en el “sistema de atribución de fondos al IFA/IDEA (las transferencias de financiación) para la concesión de ayudas sociolaborales”, según sostiene la mayoría del Pleno en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este tribunal parte de una suerte de efecto sanador de la ley de presupuestos de cualquier conducta que, de forma directa o indirecta, tuviese cobijo en el programa 31L, pues a su través se habría introducido un nuevo sistema de presupuestación que conllevó la eliminación de los controles y procedimientos propios del régimen de subvenciones, en particular, la fiscalización previa por parte de la Intervención de la Junta de Andalucía. Se viene a afirmar que resulta imprevisible condenar por prevaricación conductas amparadas en lo dispuesto en el programa 31L incorporado a las leyes de presupuestos de Andalucía para los años 2002 a 2009. La ley curaría, según la mayoría del Tribunal, todo vicio y haría inatacable la actuación de los gestores públicos, que estarían habilitados para actuar al margen de cualquier procedimiento y sin el control previo exigible en cualquier disposición de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premisa, la de la supuesta cobertura de la actuación del recurrente en la legalidad presupuestaria, descansa en una errónea apreciación del contenido de las leyes de presupuestos consideradas. No es cierto que las sentencias de la jurisdicción penal que condenaron al recurrente hayan privado de toda relevancia a la circunstancia de la aprobación parlamentaria de las sucesivas leyes de presupuestos. Lo que sucede, frente a lo que de manera incorrecta ha entendido la mayoría en la sentencia de la que disiento es que, en realidad, la introducción del programa 31L en las leyes de presupuestos andaluzas de los años 2002 a 2009 no supuso la supresión de los controles propios del régimen de subvenciones, por cuanto las propias leyes de presupuestos, en su articulado, dispusieron lo contrario, ya sea porque declararan la vigencia de la normativa subvencional, ya sea porque nada regulasen en sentido contrario. Así se expresa tanto en la sentencia de la Audiencia Provincial de Sevilla como en la de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judiciales niegan con razón, por otra parte, el pretendido valor legal que se pretende dar a las memorias presupuestarias, informes económico-financieros y fichas del programa 31L. La ausencia de eficacia vinculante de esa documentación anexa a las leyes de presupuestos resulta corroborada por diversos instrumentos legales, como ya se señaló en el voto particular conjunto a la STC 93/2014, a lo que se añade que esa documentación no está publicada, ni se publica juntamente con las leyes de presupuestos, lo que ya de por sí impide otorgarle valor normativo alguno, por aplicación del principio de publicidad de las normas (art. 9.3 CE). A lo que se añade que nuestra jurisprudencia también ha negado expresamente que las memorias y fichas presupuestarias tengan naturaleza normativa: “[L]as memorias de los presupuestos […] en modo alguno pudieron adquirir vigencia con la entrada en vigor de las leyes de presupuestos impugnadas; en realidad, son algo externo o ajeno a las mismas, meras previsiones hipotéticas” (STC 63/1986, FJ 8). El argumento que utiliza la mayoría en la sentencia de la que discrepo, según el cual han de interpretarse las partidas presupuestarias conforme a la memoria, es fruto de un voluntarismo jurídico que no se puede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modificaciones presupuestarias producidas en los años 2005 a 2008, por las mismas razones que entendemos que las leyes de presupuestos que incluyeron desde el año 2002 esa célebre partida 440 del programa 31L no sanaron el vicio que arrastraban en cuanto a su oculta finalidad de eludir los controles previos de la intervención, tampoco las modificaciones presupuestarias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leyes de presupuestos andaluzas consideradas habilitaban unos créditos para determinadas ayudas, pero no prejuzgaban el modo en que esas ayudas debían finalmente concederse, ni su régimen de control (o de falta de control, según el parecer mayoritario de este tribunal). Dicho de otro modo, del enunciado de la partida presupuestaria 440 del programa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Habida cuenta de lo anterior, no parece que la respuesta penal a la actuación del recurrente pueda calificarse de imprevisible. La razón de la condena del recurrente es clara: como con arreglo a la Ley 5/1983, general de la hacienda pública de la Comunidad Autónoma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el recurrente y otros funcionarios idearon como solución para eludir esos controles incluir una nueva partida en los presupuestos titulada de manera indeterminada para sus propios fines, eludiendo de este modo los controles exigibles con arreglo a una legalidad que no fue derogada por lo dispuesto en las leyes de presupuestos andaluzas de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cosas podrían haber sucedido de otro modo. Las leyes de presupuestos andaluzas hubieran podido derogar esa legalidad, o excluirla para la concesión de esas ayudas, como hizo luego el Decreto-ley 4/2012 en la llamada “tercera etapa” de los ERE (fundamento jurídico de la sentencia del Tribunal Supremo, “resumen de los hechos probados”), cuyo art. 1 estableció expresamente que “[a] estas ayudas sociolaborales no les es de aplicación la normativa general sobre subvenciones públicas”. En tal hipótesis, el problema se desplaza al control de la ley. Pero no es el caso. Las leyes de presupuestos andaluzas de los años 2002 a 2009 no establecieron en su articulado la supresión de los controles propios del régimen de subvenciones y semejante supresión no puede inferirse del mero enunciado de una determinada partida presupuestaria. Esta singular deducción de la sentencia respaldada por la mayoría de este tribunal constituye una interpretación creativa, asentada en un juicio de intenciones, en un juicio basado en una presunta voluntad tácita del legislador para habilitar a los gestores públicos a programar, primero, y a disponer, después, libérrimamente de los fondos incluidos en la partida 440 del programa 31L y solo y exclusivamente en esa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ello es que las conductas enjuiciadas del recurrente fueron correctamente subsumidas en el delito de malversación en concurso ideal con el precedente de prevaricación, no solo porque el programa 31L no concedía una cobertura legal para conceder ayudas con elusión de los controles previstos en la normativa subvencional, pues nada se establecía en las leyes de presupuestos en tal sentido, sino porque, en todo caso, con la omisión de aquellos controles se dispuso libremente de ingentes cantidades dinerarias a las que se refieren los hechos probados de la sentencia condenatoria de la Audiencia Provincial de Sevilla, confirmada en casación por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desconoce los principios constitucionales rectores del gasto público y su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precepto original en el Derecho Constitucional contemporáneo, la Constitución en su art. 31.2 establece: “El gasto público realizará una asignación equitativa de los recursos públicos, y su programación y ejecución responderán a los criterios de eficiencia y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se ha pronunciado expresamente sobre estos principios de justicia material del gasto público: la equidad, la eficiencia y la economía. Sí ha dicho, por ejemplo, en la STC 187/1988, de 17 de octubre, que el control de las comunidades autónomas no excluye el que puede hacer el Estado a través del Tribunal de Cuentas sobre la actividad financiera de las corporaciones locales. Pueden coexistir y superponerse, sin perjuicio de “evitar duplicidades innecesarias o disfuncionalidades”, que serían contrarias al art. 31.2 CE. También en la STC 204/1992, de 26 de noviembre, sobre los consejos consultivos autonómicos y el Consejo de Estado, si bien aquí el Tribunal añade al art. 31.2 CE el art. 103.1 CE, que obliga a la administración pública a actuar con sujeción tanto al principio de legalidad (lo que incluye la legalidad presupuestaria, claro está), como al principio de eficacia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duda, el pronunciamiento más importante se contiene en la STC 45/2017, de 27 de abril, en la que se afirma que “la actividad financiera de las distintas haciendas ha de asegurar los principios constitucionales que, conforme a la Constitución han de regir el gasto público: legalidad (art. 133.4 CE), eficiencia y economía (art. 31.2 CE), asignación equitativa de los recursos públicos (art. 31.2 CE), subordinación de la riqueza […] al interés general (art. 128.1 CE), estabilidad presupuestaria (art. 135 CE) y control (art.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principio de legalidad (que la sentencia presenta como respetado y salutífero para el recurrente) ya me he expresado, sin perjuicio de volver después. Me importa detenerme ahora en los principios de eficiencia y economía y control. Ciertamente la citada STC 45/2017 refiere el control al art. 136 CE (Tribunal de Cuentas), pero es innegable que a partir del art. 31.2 CE cabe encontrar la misma respuesta: solo es factible la eficiencia y la economía del gasto público a través del control, de la fiscalización administrativa de las salidas, de los gastos y pagos. Ello queda confirmado, por lo demás, en un precepto transversal de nuestra Constitución, íntimamente ligado, entre otros, al citado art. 31.2 CE, y que no es otro que el también citado art. 103.1 CE, a cuyo tenor “[l]a administración pública sirve con objetividad los intereses generales y actúa de acuerdo con los principios de eficacia, jerarquía, descentralización, desconcentración y coordinación, con sometimiento pleno a la ley y al Derecho”. Precepto este, por cierto, aplicable a todas las administraciones públicas, también a las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administraciones públicas son instituciones serviciales o vicariales, que no tienen intereses propios, sino que están al servicio de los intereses generales, y con la característica de que ese servicio ha de realizarse con objetividad, o sea, sin privilegiar a determinadas personas, ni favoritismos, ni intereses partidistas. Y esa función servicial ha de ajustarse a los principios esenciales de actuación que enumera el art. 103.1 CE, pero también a otros enunciados a lo largo del texto constitucional como los que figuran en el art. 9.3 (seguridad jurídica, responsabilidad e interdicción de la arbitrariedad), el art. 14 (igualdad e interdicción de trato discriminatorio), y los arts. 9.2 y 105 (participación y transparencia), por solo citar algunos. No hace falta insistir en que el art. 103.1 CE impone in fine que el sometimiento de la administración pública a la ley y al Derecho sea pleno, o sea completo, sin excepción ni matiz, lo que corrobora el enunciado del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Adelanto ya que las conclusiones a las que llega la sentencia de este tribunal de la que disiento no se acomodan a estos principios constitucionales, pues se asientan en la incertidumbre jurídica, en la irresponsabilidad, y en la falta de objetividad y de transparencia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este tribunal descubre con la linterna de Diógenes el argumento de la salvadora ley de presupuestos que todo lo ampara y que borra toda responsabilidad penal en la conducta del recurrente y el resto de implicados en la pieza específica del conocido como “caso de los ERE de Andalucía”. Esa ley es convertida en omnipotente pues sirve asimismo para eliminar los controles. Sin perjuicio de reiterar que, en realidad, no es cierto que las leyes de presupuestos andaluzas de los años 2002 a 2009 establecieran la modificación o supresión de los controles propios del régimen de subvenciones (sin que tal presunta supresión pueda inferirse del mero enunciado de una determinada partida presupuestaria), baste ahora añadir que la sentencia de este tribunal olvida que no basta con el sometimiento a la ley (que, insisto, no suponía en el presente caso la supresión del régimen propio del control de las ayudas y subvenciones), sino que se exige también el sometimiento al ius. La ley no agota el ámbito del Derecho, que es algo más. Y en ese algo más están desde luego los principios actuales de actuación de las administraciones públicas, que enuncian muy en particular los arts. 9.3, 31.2, 103.1, 105 y 106.1 CE, y los propios principios generales del Derecho, que no tienen por qué ser norma escrita y que sintetizan nuestra cultura jurídica, que es la propia de un Estado constitucional y democrático de Derecho (art. 1.1 CE). Y, por supuesto, en el ius están también los principios del Derecho de la Unión Europea, a los que luego me referiré.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recordado ya que entre los principios constitucionales que rigen inexcusablemente la actuación de las administraciones públicas está el de prohibición de la arbitrariedad (art. 9.3 CE), patentemente vulnerado según las sentencias condenatorias impugnadas en amparo. Quizás el redactor de la ponencia devenida inexorablemente en sentencia con el apoyo de la mayoría del Pleno confunde este concepto con el de discrecionalidad. La discrecionalidad está perfectamente fundamentada en la actuación administrativa, pero el poder discrecional no es nunca ilimitado ni puede ejercerse al puro arbitrio o capricho de quienes lo lleven a efecto. La sentencia de este tribunal, en fin, margina los límites jurídicos de la actuación administrativa para permitir a los cargos públicos ejercer libérrimamente sus competencias desde criterios de pura oportunidad, y con absoluta ajenidad a cualquier control. La conclusión es clara: se sacrifica la objetividad de la actuación administrativa, que se convierte en inmune e inatacable, creando, pues, un espacio de impunidad en el que determinados gobernantes gozan de un escudo protector que repele cualquier control o fiscalización, y que, por supuesto, es un espacio ennegrecido, oscuro, por no transparente, y tales espacios son inconciliables con la naturaleza del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aplicación de los principios del Derecho de la Unión Europea en materia de control del gasto público, como dique de contención en la lucha contra el fraude y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Derecho de la Unión Europea no es directamente aplicable en el asunto que nos ocupa, al no tener los fondos públicos malversados origen comunitario, no puede desconocerse que los principios del Derecho de la Unión sobre el control del gasto público son muy relevantes para analizar la regularidad de la actuación de los gestores de los caudales públicos. En tal sentido, no me parece aventurado afirmar que esa gestión, en el conocido como “caso de los ERE de Andalucía”, y como se desprende de las sentencias condenatorias que se impugnan en amparo, ha sido contraria no solo a los principios del Derecho interno, sino también a los principios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en uno como en otro ordenamiento el control del gasto público es la herramienta principal para luchar contra el fraude y contra la corrupción. A los principios constitucionales en materia de gasto público y su control ya nos hemos referido. Por lo que atañe a los principios del Derecho de la Unión Europea en esta materia cabe añadir ahora que toda norma, con independencia de su rango, así como toda resolución o actuación que directa o indirectamente persiga disminuir o eludir el control del gasto público, estará poniendo en peligro los intereses financieros del poder público y sería, contraria al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de la Unión Europea en materia de control presupuestario se basa en dos principios: por una parte, la garantía de que el presupuesto de la Unión se gaste de forma adecuada, y, por otra, la protección de los intereses financieros de la Unión y la lucha contra el fraude. Conforme al art. 325 del Tratado de funcionamiento de la Unión Europea (TFUE), relativo a la lucha contra el fraude, “1. La Unión y los Estados miembros combatirán el fraude y toda actividad ilegal que afecte a los intereses financieros de la Unión mediante medidas adoptadas en virtud de lo dispuesto en el presente artículo, que deberán tener un efecto disuasorio y ser capaces de ofrecer una protección eficaz en los Estados miembros y en las instituciones, órganos y organismos de la Unión. 2. Los Estados miembros adoptarán para combatir el fraude que afecte a los intereses financieros de la Unión las mismas medidas que para combatir el fraude que afecte a sus propios intereses financieros.”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principios que debe regir la actividad presupuestaria y la lucha contra el fraude y la corrupción en el ámbito de los fondos europeos, el Tribunal de Justicia de la Unión Europea viene dictando una jurisprudencia que ha sido sistematizada en un auto de 7 de noviembre de 2022, con cita reiterada de la STEDH de 21 de diciembre de 2021, Euro Box Promotion y otros, asuntos acumulados C‑357/19, C‑379/19, C‑547/19, C‑811/19 y C‑840/19 (y jurisprudencia citada en esta), recordando las líneas más importantes de esa doctrina, de las que interesa destacar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se refiere a las obligaciones derivadas del art. 325.1 TFUE, esta disposición impone a los Estados miembros el deber de luchar contra el fraude y toda actividad ilegal que afecte a los intereses financieros de la Unión mediante medidas disuasorias y eficaces. Medidas de lucha que deben ser equivalentes a las medidas implementadas en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en lo referente a la expresión “toda actividad ilegal”, que figura en el art. 325.1 TFUE, recuerda el Tribunal de Justicia que ese concepto comprende en particular todo acto de corrupción de los funcionarios o todo abuso cometido por estos en el desempeño de un cargo público, que pueda afectar a los intereses financieros de la Unión, en forma, por ejemplo, de apropiación indebida de los fondos de la Unión. En este contexto, poco importa que los actos de corrupción se traduzcan en una acción o una omisión del funcionario de que se trate, habida cuenta de que una omisión puede ser tan perjudicial para los intereses financieros de la Unión como una acción y estar intrínsecamente vinculada a tal acción, como ocurre, por ejemplo, con la omisión por parte de un funcionario de efectuar los controles y las comprobaciones exigidas respecto de los gastos cubiertos por el presupuesto de la Unión o la autorización de gastos inadecuados o incorrectos de los fondos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subraya el Tribunal de Justicia que los Estados deben garantizar que las normas de Derecho penal y de procedimiento penal permitan una represión eficaz de los delitos de fraude que afecten a los intereses financieros de la Unión y de corrupción en general. Esta exigencia de efectividad se extiende necesariamente tanto a las acciones penales y a las sanciones de los delitos de fraude que afecten a los intereses financieros de la Unión y de corrupción en general como a la aplicación de las penas impuestas, en la medida en que, de no existir una ejecución efectiva de las sanciones, estas no pueden ser eficaces y disuasorias; todo ello para evitar un riesgo sistémico de impunidad de los hechos constitutivos de tales delitos, así como garantizar la protección de los derechos fundamentales de las personas acusadas.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 los órganos jurisdiccionales nacionales les corresponde dar plenos efectos a las obligaciones que resultan del art. 325.1 TFUE, así como de la Decisión 2006/928, y dejar sin aplicación disposiciones internas que, en el marco de un procedimiento relativo a delitos graves de fraude que afecten a los intereses financieros de la Unión o a delitos de corrupción en general, impiden la aplicación de sanciones eficaces y disuasorias para luchar contra tales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teniendo en cuenta que, ex art. 325.2 TFUE, el control de los fondos públicos debe ser equivalente en relación con la lucha contra el fraude, entiendo que todos estos principios generales del Derecho de la Unión Europea en materia de control del gasto público, señalados por la jurisprudencia del Tribunal de Justicia, deben tenerse en cuenta a la hora de valorar la gestión de los fondos llevada a cabo por el recurrente. Lo que entre otras cosas significa que no existe razón para entender que el control interno de esa gestión de fondos públicos deba ser menos intenso que el que se aplicaría si los fondos malversados hubieran sido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enlazando con lo anteriormente expuesto, rechazo por completo la premisa de la que parte la sentencia de este tribunal para exonerar de responsabilidad penal a los gestores de los fondos del conocido como “caso de los ERE de Andalucía”, que no es otra que la de considerar, equivocadamente, que su actuación estaba amparada por la ley de presupuestos de cada ejercicio considerado. Como ya he advertido, es insostenible que el mero enunciado de la partida presupuestaria 440 del programa 31L implique un control del gasto diferente. El tipo de control vendrá determinado por la naturaleza y finalidad del gasto, no simplemente por la partida donde se encuentren los fondos. Una cosa es que el recurrente y el resto de implicados de la Junta de Andalucía pretendiesen mediante la inclusión de esa partida presupuestaria evitar el control previo de las ayudas y otra muy distinta que las leyes de presupuestos andaluzas de los años 2002 a 2009 que incluyeron esa partida no establecieron en su articulado la modificación o supresión del régimen de control de ayudas y subvenciones, sin que esa pretendida modificación legal pueda inferirse del mero enunciado de una determinada partida presupuestaria, como se pretende en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cierto que ha quedado acreditado, como resulta de las sentencias impugnadas en amparo, que en el conocido como “caso de los ERE de Andalucía”, se buscó de manera intencionada la elusión de los controles ordinarios del gasto público, lo que supuso la debilitación de los mecanismos para prevenir la corrupción. La eliminación de estos controles, en abstracto, ya es reprochable, pero, además, teniendo en cuenta que los fondos fueron gestionados sin las mínimas garantías de publicidad y concurrencia competitiva para su obtención por los particulares, la debilitación de los controles facilitó la aparición de los casos de corrupción.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llama poderosamente la atención el elocuente contraste entre la protección reforzada que la Unión Europea atribuye al delito de malversación de caudales públicos y la respuesta dada por esta y las restantes sentencias de este tribunal a uno de los casos más graves de corrupción política institucionalizada en España. Una sentencia que no ha dudado en desbordar los límites del control que a este tribunal corresponden en materia de amparo constitucional, para anular los pronunciamientos condenatorios de la jurisdicción penal, que a partir de pruebas de cargo practicadas en el juicio oral con plenas garantías de inmediación, contradicción y defensa, y mediante una subsunción de los hechos probados en el tipo penal que no puede calificarse de imprevisible ni irrazonable, habían condenado al demandante de amparo como autor de un delito de prevaricación en concurso medial con un delito de malversación. Por eso, resulta especialmente difícil conciliar la decisión de la sentencia de este tribunal, que conduce a la postre a dejar impunes unas conductas de especial gravedad cometidas por unos concretos responsables políticos en el desempeño de sus funciones públicas, con el esfuerzo de la Unión Europea por eliminar márgenes de impunidad para los malversadores.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Colofón: las sentencias impugnadas en amparo no vulneraron los derechos del recurrente a la legalidad penal y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conclusión a cuanto ha quedado antes expuesto, considero que las sentencias recurridas en amparo han efectuado una interpretación razonada de los elementos típicos de los delitos de prevaricación y malversación, y que su aplicación al caso en dichas resoluciones judiciales supera sin dificultad el canon de control referido a la prohibición de interpretaciones “ilógicas” o “arbitrarias” que impone el art. 25.1 CE, conforme a la doctrina consolidada de este tribunal. La subsunción de la conducta del recurrente, a partir de los hechos declarados probados [sobre los que a este tribunal nada le cabe decir: art. 44.1 b) LOTC], en los delitos de prevaricación y malversación, que han efectuado la Audiencia Provincial de Sevilla y especialmente el Tribunal Supremo como órgano jurisdiccional superior en la materia (art. 123.1 CE), no es irrazonable ni imprevisible ni, por consiguiente,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vulneran las sentencias impugnadas el derecho a la presunción de inocencia (art. 24.2 CE), frente a lo que sostiene este tribunal, pues la condena del recurrente se fundamenta en pruebas de cargo practicadas en el juicio oral con plenas garantías de inmediación, contradicción y defensa, y susceptibles de enervar esa presunción más allá de toda duda razonable, como resulta de las resoluciones judiciales impugnadas en amparo. La sentencia de este tribunal incurre en un claro exceso de jurisdicción, al suplantar a los órganos judiciales del orden penal en la función que constitucionalmente les corresponde ex art. 117.3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íntegramente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 modo de epílogo decepcionado, con una necesaria llamada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Parafraseando al maestro Lucas Verdú diríamos que la justicia constitucional es la autoconciencia que la Constitución tiene de su propia validez y eficacia. En una sentencia como la presente, tal autoconciencia es inencontrable, porque no hay razones que sustenten en Derecho la solución encontrada por la mayoría de este tribunal al problema sometido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empleáramos un lenguaje popular o coloquial diríamos que se pretende que el lector “comulgue con ruedas de molino”, al convertir a la ley, la ley de presupuestos concretamente, en el cirujano de hierro que cura todos los vicios en la gestión de las ayudas públicas a que se refiere el caso mediante el simplísimo proceder de incorporar una partida económica a la ley de presupuestos y hacer una referencia genérica a las ayudas a las empresas en crisis en las memorias presupuestarias. Una ley, por cierto, con poderes propios del prestidigitador, pues las leyes de presupuestos andaluzas a las que se refiere la sentencia de este tribunal en ningún momento establecen aquello que esta sentencia afirma, la pretendida modificación o eliminación del régimen de controles de las ayudas y subvenciones previsto en la normativa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leyes de presupuestos en cuestión, por otra parte, fue impugnada, pero si alguna o varias se hubieran impugnado habría dado lo mismo, pues era incuestionable que la mera inclusión de una partida económica (la partida 440 del famoso programa 31L) no era inconstitucional. Adviértase en este sentido que cuando este tribunal ha admitido, en su STC 90/2017, de 5 de julio, la posibilidad de impugnar mediante la vía del recurso de inconstitucionalidad unas determinadas partidas presupuestarias incluidas en una ley de presupuestos (en aquel caso destinadas a financiar el referéndum de autodeterminación de Cataluña) lo ha hecho por su conexión con el mandato previsto en una disposición contenida en el articulado de esa ley. Esto es, lo que se impugna es el mandato imperativo contenido en un precepto del articulado de la ley de presupuestos, mandato directamente vinculado a las concretas partidas presupuestarias a las que aquel precepto se remite y que, por esa vinculación, pueden también ser válidamente impugnadas en un recurso de inconstitucionalidad. Por ello, solo si el reproche de inconstitucionalidad que se dirige frente al precepto legal prospera, cabrá entonces extender esa censura a las concretas partidas a las que ese precepto de la ley de presupuestos remite, por ser esas partidas presupuestarias necesarias para dar cumplimiento al mandato que aquel precepto contiene.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sí me parece inconstitucional es la interpretación que la sentencia hace de las conductas que fueron enjuiciadas por la jurisdicción: se eliminan los controles, la fiscalización, y, en consecuencia, la lucha contra el fraude y la corrupción, estandartes del Derecho de la Unión Europea, pero esas conductas deben quedar impunes porque, supuestamente, se amparaban en las correspondientes leyes de presupuestos. A mi entender, la sentencia de este tribunal se sustenta sobre una interpretación errada del contenido de una ley que hace la mayoría del Pleno, interpretación que contraviene la Constitución y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decía García de Enterría, la justicia constitucional trata los problemas políticos con criterios jurídicos, poniendo la razón, la razón del Derecho, donde otros ponen otros motivos, pasiones o subjetivismos varios, me parece incuestionable que la presente sentencia, de la que respetuosa pero enérgicamente discrepo, hace tambalearse los pilares básicos del Estado de Derecho, por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Incurre en un exceso de jurisdicción, al autoasignarse el Tribunal Constitucional la función propia de los tribunales de justicia ordinarios (art. 117.3 CE), convirtiéndose en una nueva instancia revisora que realiza el juicio de subsunción penal y revalora a su libre arbitrio las pruebas practicadas en el juicio oral, con claro olvido de lo dispuesto en el art. 44.1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Socava la posición institucional que la Constitución atribuye al Tribunal Supremo como órgano jurisdiccional superior en todos los órdenes (art. 123.1 CE), injiriéndose el Tribunal Constitucional en funciones que son propias de aquel, con el pretexto de que allí donde deben garantizarse los derechos fundamentales, allí debe estar este tribunal, olvidando que la jurisdicción constitucional debe evitar (por su propia naturaleza de jurisdicción de garantías) caer por desfiladeros abruptos.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Contraviene los arts. 9.3, 31.2, 103.1, 105 y 106.1 CE, al dejar de lado los principios en que se ha de basar ex constitutione la actuación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Suprime de un plumazo la idea de control del gasto público sobre la base de un juicio de intenciones del legislador autonómico (que este, por la mera inclusión de una partida presupuestaria, habría pretendido modificar o suprimir el régimen de control de las ayudas y subvenciones previsto en la normativa aplicable), con lo que desapodera al Estado del instrumento más eficaz en la lucha contra el fraude y la corrupción política institucionalizada.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Y, en fin, contraviene los principios nucleares en la materia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este voto sin antes reprochar el apresuramiento con que este tribunal ha despachado el asunto que nos ocupa, que, al igual que el resuelto por la STC 93/2024, y otros de la misma “serie”, ha sido deliberado y votado por el Pleno en muy poco tiempo, lo que tal vez ha contribuido al resultado de una sentencia desafortunada (por decir lo menos) en la forma y en el fondo. No estará de más recordar que quien fuera presidente de este tribunal, el magistrado señor Tomás y Valiente, ya aludió en 1994, en una conferencia titulada “La Constitución y el Tribunal Constitucional”, a “la importancia de las deliberaciones y a la conveniencia de que estas se prolonguen cuanto sea necesario para aproximar criterios, integrar argumentos, enriquecer la fundamentación y de ese modo evitar en lo posible fracturas internas” (publicada en el libro “La jurisdicción constitucional en España, Tribunal Constitucional-Centro de Estudios Constitucionales, 1995). No creo que tan atinada recomendación haya sido seguida en el presente caso y otros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Segoviano Astaburuaga respecto de la sentencia dictada en el recurso de amparo avocado núm. 2360-2023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el máximo respeto a los magistrados y magistradas del Tribunal,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mi total conformidad con el resto de los pronunciamientos de la sentencia, creo necesario exponer la posición que sostuve en la deliberación sobre la invocación del derecho a la presunción de inocencia (art. 24.2 CE), que ha sido analizada en el fundamento jurídico 7 de la citada resolución y ha llevado a estimar vulnerado ese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demandante de amparo fue condenado, entre otros, por un delito continuado de malversación por la forma global de cómo se gestionó el programa presupuestario 31L. No obstante, tras el análisis de la invocación del derecho a la legalidad penal y la estimación de ese motivo de amparo, solo perviven como posibles conductas malversadoras del demandante de amparo las concesiones de las ayudas destinadas a fines distintos y ajenos a los mencionados en ese programa presupuestario. Es únicamente la participación del demandante de amparo en estas concretas ayudas la que se somete al control de constitucionalidad desde la perspectiva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razonamiento de que en ese contexto la invocación del derecho a la presunción de inocencia exige de este tribunal verificar un control externo de que las resoluciones judiciales impugnadas proporcionan la motivación suficiente para considerar acreditado, entre otros extremos, que el demandante de amparo participó de todos o de algunos de los desvíos de fondos a fines ajenos a los previstos en este programa presupuestario durante el tiempo en el que ejerció los cargos de consejero de Innovación, Ciencia y Empresa y presidente de la agencia IFA/IDEA —desde el 25 de abril de 2004 al 24 de abril de 2009— y de que, además, le era imputable subjetivamente el desvío de esos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estimación de este motivo de amparo se hace descansar en una doble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afirma que la motivación desarrollada en las resoluciones judiciales impugnadas para concretar la participación del demandante en las conductas de malversación va dirigida a constatar que intervino en el engranaje general dirigido al abono de subvenciones a través del uso de las transferencias de financiación, pero no a probar que hizo un uso desviado de fondos del programa 31L por disponer de ellos sin atender a un fin público o para fines distintos y ajenos a los previstos en dicho programa. A esos efectos, se concluye que “la resolución de instancia no desarrolla un mínimo juicio de autoría que permita determinar si el señor Vallejo Serrano tuvo el dominio funcional del hecho y si realizó u omitió, dentro del marco de dicho dominio, actos que favorecieron directamente la asignación material de estos fondos. Tampoco describe la sentencia alguna modalidad de acuerdo o adhesión del encausado a un plan preconcebido dirigido al desvío de estas cantidades” (FJ 7.4).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También se incide en que el juicio de inferencia para acreditar el dolo de malversar del demandante de amparo, que se hace radicar en los informes de control financiero permanente de la agencia IFA/IDEA, elaborados por la Intervención General de la Junta de Andalucía, y el déficit generado en la Consejería de Empleo y Desarrollo Tecnológico y en la agencia IFA/IDEA como consecuencia de la aplicación de este sistema de gestión de ayudas, “no resulta suficiente para establecer de manera cierta y precisa que el señor Vallejo Serrano hubiera intervenido, con conocimiento de causa, en la realización de alguna o algunas de las disposiciones de fondos ajenas a la cobertura presupuestaria”. A partir de ello, se concluye que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y Desarrollo Tecnológico que aparecen descritas en el fundamento de Derecho 45 de la sentencia de instancia” (FJ 7.4).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doble consideración es la que lleva a afirmar que “[c]onsecuentemente, y desde la perspectiva del análisis efectuado en las resoluciones judiciales impugnadas, no se considera mínimamente motivado que el señor Vallejo Serrano hubiera realizado los hechos que la sentencia declara probados, con conocimiento de que la Consejería de Empleo y Desarrollo Tecnológico concedía ayudas que no respondían a ningún fin público amparado en el programa 31L, y consiguientemente con representación del riesgo concreto de que dicha situación se pudiera reproducir, lo que ha de llevar a concluir que su presunción de inocencia no ha sido respetada por los órganos judiciales que pronunciaron la condena y que desestimaron el recurso de casación subsiguientemente interpuesto, lo que debe llevar a la estimación del amparo respecto a este motivo” (FJ 7.4).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considero adecuado sustentar que ha existido un déficit de motivación en las resoluciones impugnadas lesivo del derecho a la presunción de inocencia en cuanto al juicio de autoría del demandante de amparo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 un hecho declarado probado en la vía judicial y no controvertido que el demandante de amparo, en su condición de consejero de Innovación, Ciencia y Empresa y presidente de la agencia IFA/IDEA desde el 25 de abril de 2004 al 24 de abril de 2009, intervino directa y materialmente en la disposición de estos fondos públicos autorizando que por parte de la agencia se continuaran firmando los convenios particulares con la Dirección General de Trabajo y Seguridad Social y abonando las ayudas derivadas de los citados convenios, permitiendo con ello la distribución de esos fondos. Entre dichos convenios, como destacan las sentencias de instancia (hecho probado vigesimosegundo) y de casación (fundamento jurídico 39), estaban también los destinados a la concesión y pago de ayudas que no respondían a ningún fin público amparado en 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la perspectiva de control externo que compete desarrollar a este tribunal en la jurisdicción de amparo bajo la invocación del derecho a la presunción de inocencia, considero que las resoluciones judiciales han colmado la exigencia de identificar y motivar adecuadamente, a partir de la prueba practicada en la vista oral, la concurrencia de concretos actos ejecutivos desarrollados por el demandante de amparo de disposición de los fondos destinados a la concesión y pago de ayudas que no respondían a ningún fin público amparado en el programa 31L, consistentes en autorizar que por parte de la agencia se continuaran firmando convenios particulares con la Dirección General de Trabajo y Seguridad Social y abonando las ayudas derivadas de los citados convenios, permitiendo con ello la distribución de los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los términos ya expuestos, a pesar de la objetividad del desarrollo por parte del demandante de amparo de estos actos de ejecución, de disposición de los fondos para fines ajenos a lo legalmente establecido, se utiliza como argumento para sustentar la lesión de su derecho a la presunción de inocencia que no se verifica en las resoluciones judiciales impugnadas un juicio de autoría que permita determinar que el demandante de amparo “tuvo el dominio funcional del hecho y si realizó u omitió, dentro del marco de dicho dominio, actos que favorecieron directamente la asignación material de estos fondos. Tampoco describe la sentencia alguna modalidad de acuerdo o adhesión del encausado a un plan preconcebido dirigido al desvío de estas cantidades” (FJ 7.4).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una exigencia de esas características excede de la labor de control externo que corresponde desarrollar a este tribunal ante una invocación del derecho a la presunción de inocencia, ya que parte de una consideración sobre la dinámica comisiva que es expresamente negada por las resoluciones judiciales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 de destacar, como se reconoce en la sentencia, que la labor de control de este derecho fundamental lo es respecto de la motivación proporcionada por las resoluciones impugnadas “sin necesidad de integración o reelaboración alguna”. A esos efectos, hay que reparar en que la sentencia de casación es muy expresiva en su fundamento de Derecho 43.3 cuando, al abordar el llamado juicio de autoría en contestación a la alegación de algunos recurrentes sobre la inexistencia de un dominio funcional del hecho entre los diversos partícipes para el delito de malversación, afirma que no es necesario acreditar ese extremo. Insiste en que es suficiente individualizar la conducta de cada acusado y desde su singularidad determinar si en cada caso concurrían los elementos típicos. Así se expone que no hay ninguna declaración en los hechos probados respecto a que los acusados actuaran de forma conjunta o de mutuo acuerdo y que en la fundamentación jurídica tampoco se argumenta sobre la concurrencia de los elementos estructurales de la coautoría, tales como acuerdo de voluntades, dominio funcional del hecho o imputación recíproca a todos los coautores de sus aportaciones individuales. Es más, incide la sentencia de casación en que para el juicio de autoría de cada uno de los acusados: (a) la sentencia de instancia identifica individualmente los hechos que se atribuyen a cada uno de ellos aisladamente, y (b) no imputa a todos los acusados la totalidad de los actos calificados como delictivos por lo que excluye el efecto más característico de la coautoría, la imputación recíproca. A partir de ello, concluye que “[l]a dinámica comisiva no ha consistido en la realización de un hecho al que contribuyen las aportaciones de cada acusado, sino en distintos hechos, realizados individualmente por distintas autoridades a lo largo de un periodo dilatado de tiempo, que se explican porque tenían una finalidad común y se produjeron en el ámbito de una misma organización administrativa” (fundamento 43.3, pág. 370, de la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partiendo de la base de que en la vía judicial se ha negado que la responsabilidad penal por el delito de malversación, incluyendo la del demandante de amparo, traiga causa de un supuesto dominio funcional del hecho o de alguna modalidad de acuerdo o de adhesión a un plan preconcebido dirigido al desvío de las cantidades malversadas entre los acusados, sino en la individual comisión de conductas de ejecución de cada uno de ellos —en el caso del demandante de amparo autorizar la firma de los convenios y el pago de los fondos, permitiendo con ello su distribución—, no puedo compartir que el fundamento último para estimar el recurso de amparo respecto de este particular sea un déficit o la inexistencia de motivación sobre un juicio de autoría que no es el asumido o establecido en las resoluciones impugnadas sino alternativo a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Por tanto, partiendo del presupuesto de que el control externo a desarrollar por este tribunal sobre la motivación de la prueba ha de serlo respecto de la proporcionada por las resoluciones judiciales y no respecto de otras posibles alternativas, entiendo que las sentencias impugnadas, al hacer radicar la responsabilidad penal del demandante de amparo por el delito de malversación en su intervención directa autorizando la firma de los convenios particulares con la Dirección General de Trabajo y Seguridad Social y el abono de las ayudas derivadas de los citados convenios, permitiendo con ello la distribución de los fondos, solo tenían que acreditar a partir de la prueba practicada esas conductas para entender probada la autoría del demandante. Ese es un extremo no controvertido que hace inadecuado que haya sido considerado vulnerado el derecho a la presunción de inocencia respecto de este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Por otra parte, también considero relevante destacar, por tener una conexión inmediata con el análisis de la invocación del derecho a la presunción de inocencia vinculado al juicio de autoría del demandante de amparo, la circunstancia de que el Tribunal, al analizar la invocación del derecho a la legalidad penal derivada de la condena del demandante de amparo por el delito de malversación en el fundamento jurídico 6.3 B), dedicado exclusivamente a su participación en relación con las disposiciones de fondos públicos sin cobertura en el programa 31L, ha desestimado dicha invocación.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motivos para dicha desestimación han sido que la posición de garantía que sustenta la condena del demandante de amparo, por un lado, está debidamente razonada al destacarse que las competencias que le correspondían como presidente de la agencia IFA/IDEA no eran meramente nominales o representativas y que la delegación de funciones al director general de la referida entidad no suponía el completo vaciamiento de su labor gestora; manteniendo, además, una posición cualificada dentro del Consejo de Gobierno en relación con la aprobación de las aplicaciones presupuestarias concretamente concernientes a la agencia IFA/IDEA, como era el caso de las transferencias de financiación para el pago de las ayudas sociolaborales y a empresas en crisis. Y, por otro, que tampoco esa subsunción de la conducta del demandante en el delito de malversación atendiendo a su posición de garantía resultaba, en los términos razonados en las resoluciones judiciales impugnadas, imprevisible ni arbitraria, al tomar como fundamento concretos deberes de actuación derivados de su condición institucional.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compartiendo estas consideraciones para desestimar la invocación del derecho a la legalidad penal, y en plena coherencia con ellas, no puedo compartir la conclusión de que, en atención a las concretas conductas desarrolladas por el demandante de amparo y asumiendo su posición de garantía, pudiera afirmarse que se ha vulnerado su derecho a la presunción de inocencia por falta de motivación de un supuesto dominio funcional del hecho o de alguna modalidad de acuerdo o de adhesión a un plan preconcebido dirigido al desvío de las cantidades malversadas entre los acusados.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Tampoco considero procedente sustentar que ha existido un déficit de motivación en las resoluciones impugnadas lesivo del derecho a la presunción de inocencia en cuanto a la concurrencia del elemento subjetivo del delito de malversación en el demandante de amparo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Las resoluciones judiciales impugnadas han establecido, respecto del elemento subjetivo del delito de malversación del art. 432 CP en la redacción que resultaba de aplicación, que puede ser cometido por dolo eventual. En concreto, la sentencia de casación insiste en que jurisprudencialmente se ha admitido que para la existencia del delito en su modalidad activa basta el dolo eventual y que, en cuanto al tipo de omisión impropia también se admite este título de imputación subjetiva, cuando el sujeto se represente la alta probabilidad de la existencia de la situación que le obliga a actuar y aun así no actúe [fundamento de Derecho 32.3 (viii), pág. 320]. El Tribunal no ha objetado desde la perspectiva del art. 25.1 CE esta interpretación y ha rechazado que vulnere el derecho a la legalidad penal del demandante de amparo en el fundamento jurídico 6.3. Por tanto, en coherencia con esta conclusión, la actividad probatoria a desarrollar en la vía judicial respecto de la concurrencia del elemento subjetivo de este delito lo puede ser en su modalidad de dolo eventual.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judiciales, con fundamento en la anterior interpretación, han establecido la responsabilidad penal del demandante de amparo por el delito de malversación, al considerar, en la vertiente subjetiva de este delito, que al desarrollar los actos ejecutivos de autorizar la firma de los convenios particulares y el pago de las ayudas, asumía la eventualidad de que algunos de los fondos vinculados al programa presupuestario 31L fueran objeto de disposición con fines ajenos al fin público al que estaban destinados, tal como finalmente sucedió.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no considero adecuado que se estime vulnerado el derecho a la presunción de inocencia con fundamento en que era preciso que en la vía judicial se acreditara que el demandante de amparo “participó activa u omisivamente con conocimiento de que los fondos públicos del programa 31L se estaban concediendo sin que existiera un fin público que justificara su concesión o para fines distintos de los previstos en dicho programa 31L” (FJ 7.4) y, por tanto, que es una inferencia excesivamente abierta, concluir que se representó, con el grado de concreción que demanda la imputación subjetiva de un delito de resultado como es el delito de malversación, las graves desviaciones cometidas por las autoridades de la Consejería de Empleo y Desarrollo Tecnológico.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partiendo del presupuesto de que tanto en la vía judicial como en esta jurisdicción de amparo no se ha controvertido la posible imputación subjetiva de este delito a título de dolo eventual y que bastaba para ello asumir la eventualidad de que los fondos vinculados al programa presupuestario 31L fueran objeto de disposición con fines ajenos al que estaban destinados, el elemento a probar en la vía judicial no sería el conocimiento efectivo y actual por parte del demandante de amparo de que había concretos fondos públicos que se estuvieran concediendo sin que existiera un fin público que los justificara o para fines distintos de los previstos; sino tan solo la eventualidad de que pudieran estar siendo concedidos para esos fines ajenos a lo legalmente establecido.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precisión determina que el control externo a desarrollar por el Tribunal bajo la invocación del derecho a la presunción de inocencia tuviera como objeto verificar que las resoluciones judiciales impugnadas hubieran considerado acreditado no que el demandante de amparo conoció que los fondos vinculados al programa presupuestario 31L, de los que estaba disponiendo mediante la suscripción de los convenios particulares, lo eran con fines ajenos a los que estaban legalmente destinados —lo que hubiera constituido un dolo directo— sino, meramente, que asumió esa eventualidad —lo que constituía un dolo eventual—.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ha sido expuesto con extensión y acierto la jurisprudencia constitucional sobre la prueba de los elementos subjetivos del delito a partir de la llamada prueba indiciaria, conforme a la cual, bajo la invocación del derecho a la presunción de inocencia, lo que resulta preciso en el control externo a desarrollar por el Tribunal en la jurisdicción de amparo es verificar que: (a) los hechos objetivos base indiciarios han de estar plenamente probados; (b) el elemento subjetivo debe deducirse de esos hechos indiciarios base; y (c) la razonabilidad de la inferencia en el sentido de que en la vía judicial se hayan exteriorizado los hechos indiciarios base y se haya explicado el razonamiento de la deducción asentado en las reglas del criterio humano o en las reglas de la experiencia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también es preciso añadir que la jurisprudencia constitucional ha destacado que en la labor de control externo a desarrollar por el Tribunal debe tomarse en consideración que “cuando se aduce la vulneración del derecho a la presunción de inocencia nuestro análisis debe realizarse respecto del conjunto de estos elementos sin que quepa la posibilidad de fragmentar o disgregar esta apreciación probatoria, ni de considerar cada una de las afirmaciones de hecho acreditadas de modo aislado, pues como ya hemos afirmado en no pocas ocasiones no puede realizarse una operación de análisis aislado de los hechos acreditados por el Tribunal sentenciador, ni de desagregación de los distintos elementos de prueba, ni de disgregación de la línea argumental llevada a cabo por el Tribunal Supremo [léase por el órgano judicial]. Es doctrina del Tribunal absolutamente asentada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(así, SSTC 133/2014, FJ 10, o 146/2014, de 22 de septiembre, FJ 5, con abundantes referencias).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Considero, en el mismo sentido que ha sido afirmado por el Ministerio Fiscal en sus alegaciones en el presente recurso de amparo, que las resoluciones judiciales han dado debido cumplimiento a las exigencias derivadas del derecho a la presunción de inocencia, al concluir acreditado el elemento subjetivo del delito de malversación en el demandante de amparo a título de dolo eventual —asumir la eventualidad de que los fondos vinculados al programa presupuestario 31L de los que estaba disponiendo mediante autorización de la suscripción de los convenios particulares lo eran con fines ajenos a los que estaban legalmente destinados— a partir de la prueba indiciaria.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la vía judicial se ha establecido como un primer hecho objetivo base indiciario plenamente probado que el demandante de amparo, en su condición de presidente del IFA/IDEA, en tanto que esta agencia estaba sujeta al control financiero permanente por la Intervención General de la Junta de Andalucía, que se materializaba básicamente en la emisión de tres informes anuales, era uno de los destinatarios de dichos informes.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instancia hace, en el apartado noveno de los hechos probados (págs. 62 y ss.) y en el fundamento de Derecho trigésimo cuarto (págs. 1172 y ss.), en el que se aborda singularmente los hechos imputados al demandante de amparo, una relación pormenorizada de esos informes y de las deficiencias e incidencias reflejadas en los mismos, haciendo un especial análisis del informe adicional de ayudas, realizado en el año 2005, que figura como anexo III, dentro del informe de cumplimiento del ejercicio 2003, que incluye el “[i]nforme sobre determinados aspectos de la gestión del Instituto de Fomento de Andalucía de los convenios suscritos con la Consejería de Empleo y Desarrollo Tecnológico en materia de Trabajo y Seguridad Social”, en el que se relataban numerosas irregularidades.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del contenido de ese informe, la sentencia de instancia, al valorar la concurrencia de dolo eventual en el delito de malversación, contando ya con el resultado de los informes periciales practicados en la vista oral sobre la totalidad de los convenios particulares suscritos por el IFA/IDEA, afirma que la circunstancia de que se pudieran hacer pagos completamente ajenos al interés público o con fines diversos sin relación alguna con las ayudas sociolaborales o dirigidas a empresas sospechosas de haberse constituido exclusivamente para el cobro de las ayudas, careciendo incluso de trabajadores, “ya lo advertía la Intervención en sus informes”, reiterando algunas de las deficiencias e irregularidades que se ponían de manifiesto en el informe adicional al de cumplimiento del año 2003 (págs. 1721 y ss.).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la vía judicial se hace mención, como un segundo hecho objetivo base indiciario plenamente probado, a que el demandante de amparo, en su condición de presidente del IFA/IDEA, tenía la responsabilidad de formular las cuentas anuales de la agencia, que bien firmaba el director general de la agencia bien el demandante de amparo, y participar en las reuniones del consejo rector, que aprobaba las cuentas anuales, tras su debate y examen del informe de auditoría.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instancia hace en el apartado noveno de los hechos probados (págs. 62 y ss.) y en el fundamento de Derecho trigésimo cuarto (págs. 1172 y ss., y, por remisión, págs. 1058 y ss.), en los que se abordan singularmente los hechos imputados al demandante de amparo, una relación pormenorizada de las incidencias contables, incluyendo que los pagos derivados de los convenios particulares, cuyo importe llegaba vía transferencia de financiación, se contabilizaban en el apartado “otros gastos de explotación” y, por tanto, como gastos ficticios; y que, estando sometidas las cuentas a informes de auditoría externa, en estos se destacaba la incertidumbre sobre el abono de las cantidades que mantenía en descubierto, al exceder los compromisos asumidos en los convenios, con la cantidad efectivamente recibida en la agencia, vía transferencia de financiación; dirigiendo al respecto el director general del IFA/IDEA una carta al director general de Trabajo y Seguridad Social exigiendo que se pusiera solución a este problema, precisando que consideraba necesario que tal solución pasara por la aprobación del secretario general técnico de Empleo. Igualmente se destacaba como en el acta de una reunión del consejo rector consta la adopción de un acuerdo provisional para someterlo a la ratificación del Consejo de Gobierno en relación con la autorización de la firma de un convenio de colaboración entre IDEA y la Dirección General de Trabajo y Seguridad Social en el que se encomienda a aquella el abono de la subvención excepcional a una empresa por importe de 3 800 000 €, que según se constató en la prueba pericial practicada no constaba en la documentación examinada que se hubiera remitido a dicha ratificación.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estos hechos probados, la sentencia de instancia, al valorar la concurrencia de dolo eventual en el delito de malversación, afirma que “el acusado era plenamente consciente de la palmaria ilegalidad de los actos en los que participó, relatados en los hechos probados. Asumiendo la eventualidad de que los fondos vinculados al programa 31L fueran objeto de disposición con fines ajenos al fin público al que estaban destinados” (págs. 1190). A esos efectos, se insiste en la sentencia de instancia en que “respecto a los desembolsos con ausencia total de controles, que revela una indiferencia hacia la alta probabilidad de que lo que ya era un despilfarro pasase a ser una malversación. Consta en la causa la existencia del déficit o desfases presupuestarios, originados precisamente porque se contraían obligaciones al margen de la cobertura presupuestaria, lo que era posible porque se concedían subvenciones al margen del procedimiento legalmente establecido y sin control alguno, al haberse soslayado la fiscalización” (págs. 1732 y 1733).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definitiva, cabe apreciar que, en la vía judicial, a partir de esos hechos objetivos base, se ha extraído la inferencia de que el demandante de amparo asumió la eventualidad de que hubiera fondos vinculados al programa presupuestario 31L de los que estaba disponiendo mediante la autorización de suscripción de los convenios particulares y que estos lo fueran con fines ajenos a los que estaban legalmente destinados.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inferencia se sustenta, en el plano abstracto, en la regla de experiencia, expuesta por la sentencia de casación, a partir de la jurisprudencia de la Sala de lo Penal del Tribunal Supremo, de que quien conoce suficientemente el peligro concreto generado por su acción y, sin embargo, actúa conscientemente, obra con dolo pues sabe lo que hace, y de dicho conocimiento y actuación puede inferirse racionalmente su aceptación del resultado (fundamento de Derecho 140, pág. 1046); y, en un plano concreto, en que el demandante de amparo, al autorizar los pagos y permitir la actuación de la agencia de la que era presidente en el sistema creado para la gestión de estas ayudas, conociendo la forma en que se gestionaban, “asumió la eventualidad de que los fondos vinculados al programa 31L fueran objeto de disposición con fines ajenos al fin público al que estaban destinados” (fundamento jurídico 119.1, pág. 910, de la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Por tanto, desde la perspectiva del control externo que es propia a la jurisdicción de amparo, globalmente considerada la prueba practicada y la inferencia derivada de la misma respecto de la concurrencia del elemento subjetivo del delito de malversación tal como había sido configurado legalmente en la vía judicial, que admitía la imputación subjetiva a título de dolo eventual, entiendo que tampoco resulta adecuado concluir que las resoluciones judiciales hayan desatendido la exigencias del derecho fundamental a la presunción de inocencia sobre ese particular, en la medida en que la inferencia alcanzada de que el demandante de amparo actuó asumiendo la eventualidad de que los fondos vinculados al programa presupuestario 31L estuvieran siendo dispuestos con fines ajenos a los que estaban legalmente destinados responde a las reglas del criterio humano o las reglas de la experiencia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formulan los magistrados don César Tolosa Tribiño y doña Concepción Espejel Jorquera a la sentencia dictada en el recurso de amparo avocado núm. 2360-2023 interpuesto por don Francisco Vallejo Serrano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formulamos el presente voto particular. Consideramos que el recurso de amparo debió ser inicialmente inadmitido —como ya se expuso en el voto particular al ATC 291/2023, de 5 junio— y una vez admitido desestimado,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se construye argumentalmente aplicando el razonamiento de las sentencias de este tribunal ya deliberadas y aprobadas que resuelven los recursos de amparo interpuestos por doña Magdalena Álvarez Arza (recurso de amparo núm. 6971-2022), don Miguel Ángel Serrano Aguilar (recurso de amparo núm. 2136-2023) y don Antonio Fernández García (recurso de amparo núm. 2348-2023), en los que se reconoce bien exclusivamente la vulneración del derecho a la legalidad penal o también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Consideraciones comunes a todas las sentencias de los casos “ERE”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Debe indicarse que todas las sentencias que resuelven los recursos de amparo relativas a las condenas por los denominados “ERE”, dan una respuesta estandarizada cuando se enfrentan a la vulneración del derecho a la legalidad penal (art. 25.1 CE) sea en su proyección a las condenas por prevaricación o por malversación y ello con independencia del contenido de las demandas e incluso prescindiendo de que tal derecho haya sido o no invocado. Existe una predeterminación argumental que margina el contenido de los recursos, se desvincula de los mismos, los orilla, procediendo incluso en relación con la vulneración del derecho a la legalidad penal proyectado sobre el delito de malversación de caudales públicos a una prohibida reconstrucción de la queja o directamente a dar respuesta a una queja inexistente.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doctrina plasmada en las sentencias produce el resultado de exonerar de responsabilidad a los miembros del Gobierno de la Junta de Andalucía en todo lo concerniente a la elaboración, aprobación y ejecución de los presupuestos y a las enmiendas presupuestarias o su ejecución. Los declara de facto irresponsables y extiende sobre ellos un privilegio de inviolabilidad e inmunidad.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Tal doctrina es inasumible pues deja al margen de todo control aquello que tenga que ver con la actividad presupuestaria desde la fase inicial de elaboración de los presupuestos a la fase final de su ejecución y con ello se desprotege la indemnidad del patrimonio público, el correcto funcionamiento de la actividad patrimonial del Estado, la confianza de la sociedad en el manejo honesto de los fondos públicos y los deberes de fidelidad y transparencia que tienen los funcionarios públicos a cuyo cargo se encuentran los bienes de la administración pública. Dicha doctrina incumple las exigencias internacionales de lucha contra la corrupción política y cuando tenga proyección en la protección de los intereses financieros de la Unión Europea producirá un incumplimiento de las obligaciones de España, incompatible con lo dispuesto en el artículo 325.1 del Tratado de funcionamiento de la Unión Europea (TFUE), de luchar contra el fraude y contra toda actividad ilegal que afecte a los intereses financieros de la Unión, de prevenir y combatir la corrupción en general y de prever la aplicación de sanciones eficaces y disuasorias en caso de que tales infracciones se produzcan (SSTJUE de 21 de diciembre de 2021, Euro Box Promotion, asunto C-357/19, § 184-187 y 193-194, y de 24 de julio de 2023, Lin, asunto C- 107/23 PPU, § 83-84, 86, y 91-94, y auto de la Sala Sexta del Tribunal de Justicia de la Unión Europea, de 7 de noviembre de 2022, FX y otros, asuntos acumulados C‑859/19, C‑926/19 y C‑929/19, § 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impunidad que establece la sentencia se aplica: (i) a quienes elaboraron los proyectos de leyes o las modificaciones presupuestarias para provisionar fondos al IFA/IDEA mediante un instrumento lícito: las “transferencias de financiación”, con la finalidad de preparar el camino para que otros miembros del Gobierno pudieran destinar tales provisiones a fines no previstos en el presupuesto: las “ayudas sociolaborales”; (ii) a quienes al ejecutar el programa presupuestario en lugar de aplicar los fondos a gastos de explotación dispusieron de los mismos de modo libérrimo como si fueran propios o permitieron conscientemente, teniendo la obligación de impedirlo, que otros efectuaran tales disposiciones.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todos los casos esa irresponsabilidad e imposibilidad de control se apoya en una construcción artificiosa a modo de mantra jurídico que carece de sustento racional y de apoyo en la sentencia del Tribunal Supremo y que se repite en todas las sentencias como piedra angular para afirmar la vulneración del derecho a la legalidad penal: quien obra amparado por la ley de presupuestos no puede prevaricar ni puede malversar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ninguno de los condenados estaba amparado por las sucesivas leyes de presupuestos para cometer los delitos. Las leyes no delinquieron, eran neutras en la previsión de transferencias de financiación para gastos de explotación. Quienes delinquieron fueron quienes previeron las trasferencias de financiación de modo innecesario con la idea de que otros tuvieran recursos para destinarlos a fines ajenos a los presupuestados. Así lo afirma el Tribunal Supremo cuando indica que la actuación de desvío de fondos no venía obligada por los presupuestos. O cuando refiere que “no puede afirmarse que [el Parlamento]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Ese mismo mantra jurídico sirve de modo inconsistente para distinguir, a los efectos de resolver la vulneración del derecho a la legalidad penal, entre aquellas modificaciones presupuestarias o disposiciones de fondos según tuvieran o no amparo en el sistema de presupuestación del programa 31L. Como se ha indicado, el mencionado programa no determinaba que las trasferencias de financiación con que el mismo se dotaba pudieran destinarse a fines distintos a los de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Finalmente, puede considerarse común a todas las sentencias que con el pretexto de enjuiciar la vulneración del derecho a la legalidad penal irrumpen en el ámbito reservado a la jurisdicción ordinaria y suplantan la función del Tribunal Supremo como máximo intérprete de la ley (art. 123 CE) erigiéndose de este modo el Tribunal Constitucional en Tribunal de Casación al interpretar el concepto de “resolución” y de “asunto administrativo”. Y, también es común a todas ellas, que con un entendimiento indebido del enjuiciamiento que le corresponde al Tribunal Constitucional en relación con el derecho a la presunción de inocencia, se apartan de la acrisolada doctrina de este tribunal y revisa, conforme a criterios de calidad o de oportunidad, la valoración probatoria de los tribunales ordinarios para reelaborarla previa selección sesgada del acervo probatorio, convirtiéndose de este modo en tribunal de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Como consecuencia de todo ello, las sentencias ocasionan un daño institucional difícilmente reparable pues para anular las condenas recaídas en el asunto de corrupción más importante de la historia reciente de España rectifican por primera vez desde que el Tribunal Constitucional entró en funcionamiento el criterio del Tribunal Supremo en la interpretación de un elemento recogido en la descripción de la conducta típica y sustituyen la valoración probatoria efectuada por los órganos judiciales y dejan al margen de todo control el proceso de elaboración, modificación y ejecución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Concretas razones de la discrepancia respecto de la sentencia que resuelve el recurso de amparo núm. 2360-2023 interpuesto por don Francisco Vallejo Serrano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los argumentos por los que las sentencias estiman las demandas de amparo sea por vulneración del derecho a la legalidad penal y/o del derecho a la presunción de inocencia hemos formulado votos particulares (recursos de amparo núm. 6971-2022, 2136-2023 y 2348-2023) a los que debemos remitirnos atendida la identidad argumental que presenta esta sentencia con las tres referidas. No renunciamos con ello a exponer sintéticamente los motivos de nuestro absoluto desencuentro con la sentencia que resuelve el recurso de amparo ya expresado de modo más extenso en los referidos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relación con las condenas anuladas por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debemos afirmar nuevamente que la sentencia supera los límites de la jurisdicción constitucional, al irrumpir en el ámbito reservado a la jurisdicción ordinaria y suplantar la función del Tribunal Supremo como máximo intérprete de la ley (art. 123 CE), y que como consecuencia de ello ocasiona un daño institucional difícilmente reparable, al anular las sentencias dictadas en el asunto de corrupción más importante de la historia reciente de España y rectificar por primera vez desde que el Tribunal Constitucional entró en funcionamiento el criterio del Tribunal Supremo en la interpretación de un elemento recogido en la descripción de la conducta típica del delito de prevaricación administrativa: “resolución” en “asunto administrativo”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Resulta llamativo que sea en el caso de corrupción política institucionalizada más grave —tanto por el número de altos responsables políticos condenados, el importe de afectación al erario público así como su duración temporal—, cuando el Tribunal Constitucional rectifique por primera vez desde que inició su andadura al Tribunal Supremo en la interpretación de un elemento recogido en la descripción de la conducta típica de un delito y desconozca la posición constitucional del Tribunal Supremo como órgano jurisdiccional superior en todos los órdenes y máxima autoridad jurisdiccional en la función de interpretar y aplicar la legislación vigente (arts.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determina la impunidad de los miembros del Gobierno de la Junta de Andalucía. Los declara de facto irresponsables, extiende sobre ellos el privilegio de inviolabilidad e inmunidad en lo que a la elaboración y aprobación de proyectos, anteproyectos de ley o enmiendas presupuestarias se refiere, aun cuando su propósito acreditado en la sentencia condenatoria, era prever dotaciones presupuestarias ingentes para que otros miembros del Gobierno pudieran malversarlas. Dicha declaración de irresponsabilidad penal desconoce el deber constitucional de interpretación estricta y finalista del privilegio de la inviolabilidad y de la inmunidad —al que no se refiere— y consiguientemente ignora su inviable proyección en términos constitucionales a los miembros del Gobierno por no existir previsión constitucional en tal sentido (STC 9/1990, de 18 de enero,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Estado de Derecho pretender situar a los miembros del Gobierno, en cualquier ámbito, por encima de la ley, como resulta de la doctrina apuntalada en la sentencia de la que discrepamos, ni está justificado (art. 9.1 y 3 CE) —como acertadamente afirma la STS 749/2022— ni podría estarlo so derrumbe del propio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Dicha doctrina produce un riesgo sistémico de impunidad de aquellas estrategias presupuestarias, sean proyectos o anteproyectos de ley o modificaciones presupuestarias que, plasmadas en resoluciones administrativas, son diseñadas con ánimo de preparar un escenario de defraudación de fondos públicos. De modo que cuando tenga su proyección en la protección de intereses financieros de la Unión Europea producirá un incumplimiento de las obligaciones de España con la Unión Europea incompatible con lo dispuesto en el artículo 325.1 TFUE.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precepto obliga por un lado a luchar contra el fraude y contra toda actividad ilegal que afecte a los intereses financieros de la Unión y por otro a prevenir y combatir la corrupción en general y prever la aplicación de sanciones eficaces y disuasorias en caso de que tales infracciones se produzcan (SSTJUE Euro Box Promotion, asunto C-357/19, § 184-187 y 193-194, y Lin, asunto C-107/23 PPU, § 83-84, 86, y 91-94, y auto de 7 de noviembre de 2022, de la Sala Sexta del Tribunal de Justicia de la Unión Europea, asuntos acumulados C‑859/19, C‑926/19 y C‑929/19, § 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Esta sentencia —mediante su remisión a la STC 93/2024, que resuelve el recurso de amparo núm. 6971-2022, interpuesto por doña Magdalena Álvarez Arza— insiste en la creación de un novedoso parámetro de control del proceso de subsunción penal efectuado por los jueces y tribunales: “la perspectiva constitucional”, si bien en esta sentencia no se cita expresamente con ese término se aplica del mismo modo, y lo proyecta a los conceptos penales “resoluciones” y “asuntos administrativos”. Sin ambages, con la cobertura de lo que se acuña como “perspectiva constitucional”, se erige por primera vez desde que el Tribunal Constitucional ejerce su cometido constitucional, en máximo intérprete de la legalidad penal y suplanta también por vez primera desde que ejerce su jurisdicción, la función de interpretación de la Sala de lo Penal del Tribunal Supremo acerca de los elementos que integran la parte objetiva del tipo de injusto del delito, socavando la jurisdicción del Tribunal Supremo como órgano jurisdiccional superior en todos los órdenes y máxima autoridad jurisdiccional en la función de interpretar y aplicar la legislación vigente (arts.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El radical viraje en la doctrina del Tribunal Constitucional que representa esta sentencia se evidencia con la lectura, entre otras, de la STC 229/2003, de 18 de diciembre, FJ 16, en la que este tribunal abordó, desde la perspectiva del principio de legalidad penal, la condena no a un político, sino a un magistrado, y no por delito de prevaricación administrativa, sino por prevaricación judicial y a cuyo contenido nos hemos referido en el voto particular a la STC 93/2024 que resuelve el recurso de amparo núm. 6971-2022 y que no vamos a reproducir ahora.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dicho voto debemos remitirnos para dejar constancia del exhaustivo y pormenorizado razonamiento de la Sala de lo Penal del Tribunal Supremo que merece el calificativo de impecable. No puede compartirse que la comunidad jurídica, a la que la sentencia de la que discrepamos apela, vaya a cuestionar los criterios metodológicos y axiológicos o los modelos interpretativos que utiliza la sentencia de Tribunal Supremo. ¿Acaso alguien puede pensar que el recurrente podía considerar imprevisible o extravagante que pudiera ser condenado cuanto menos por un delito de prevaricación administrativa (dictar una resolución arbitraria en un asunto administrativo a sabiendas de su injusticia) cuando aprobó y sometió a aprobación del Gobierno y posteriormente, con el resto de los miembros del Gobierno, a aprobación parlamentaria los anteproyectos y proyectos de presupuestos y participó en la aprobación de las modificaciones presupuestarias con la exclusiva intención probada de dotar de ingentes e injustificadas cantidades en concepto de trasferencias de financiación al IFA a sabiendas y con la intención de que otros condenados pudieran desviar tales fondos del destino previsto presupuestariamente y disponer ilícita y libérrimamente en concepto de “ayudas sociolaborales” facilitando así evitar los controles establecidos en la ley para la concesión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Puede afirmarse con rotundidad que el Tribunal Constitucional ha sustituido al Tribunal Supremo y se ha erigido en tercera instancia, en máximo intérprete del concepto legal “resolución” que contiene el art. 404 CP, para considerar de forma apodíctica que las resoluciones que carecen del carácter de definitivas o que no producen efectos ad extra no integran el tipo penal. De este modo efectúa la interpretación última del tipo sancionador que desplaza la jurisprudencia del Tribunal Supremo y la propia interpretación de la naturaleza del delito y de los fines que lo justifican. La sentencia no ha dudado para ello en silenciar la jurisprudencia del propio Tribunal Supremo plasmada en la completa argumentación de la sentencia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Como se expuso también en el voto particular a la STC 93/2024, recurso de amparo núm. 6971-2022, el argumento por el que la sentencia entiende que la STS 749/2022 no tomó en consideración que las leyes de presupuestos fueron aprobadas por el Parlamento y con ello desconocieron la centralidad del mismo en el Estado de Derecho es irrazonable. Con dicho argumento la sentencia somete la responsabilidad penal por el delito consumado de prevaricación administrativa —pues ya ha lesionado el bien jurídico que protege— a condición resolutoria —la aprobación o no de la ley— por lo que introduce un factor de incertidumbre e imprevisibilidad contrario a la certeza en la que se asienta el principio de legalidad penal que dice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También manifestamos en el indicado voto particular que era incomprensible descartar que los proyectos y anteproyectos de leyes fueran resoluciones dictadas en asunto administrativo con el argumento de que la función de iniciativa legislativa del Gobierno no es controlable por ningún órgano judicial, pues suponía personificar o encarnar al Gobierno de la Junta de Andalucía en la figura de un consejero. Ni un consejero, ni un ministro, tienen atribuida la función de iniciativa legislativa, ni la función de dirección política que le corresponde al Gobierno como órgano colegiado. El argumento empleado desconoce el coherente razonamiento del Tribunal Supremo. No se enfrenta al mismo. La sentencia del Tribunal Supremo recuerda que el momento inicial del proceso legislativo es la recepción del proyecto de ley por el Parlamento (art. 108 de su Reglamento) y olvida que no se atribuye la iniciativa legislativa a los consejeros y viceconsejeros sino “1. Al Consejo de Gobierno” (art. 108 del Reglamento).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 Finalmente, en relación con la exoneración al recurrente por las condenas referentes al delito de prevaricación, insistimos en nuestra inquietud y preocupación por que en un procedimiento penal de tanta relevancia perezca uno de los principios vertebradores del Estatuto Orgánico del Ministerio Fiscal: su “unidad de actuación” (art. 2.1 del citado Estatuto), pues el Ministerio Fiscal ahora refuta como contraria al principio de legalidad penal (art. 25.1 CE) la condena por delito de prevaricación administrativa por la participación del recurrente en la aprobación de los anteproyectos de presupuestos o en las modificaciones presupuestarias pese a que otros fiscales previamente habían formulado acusación por tales delitos y solicitado al Tribunal Supremo que confirmara dichas condenas por no vulnerar el derecho de legalidad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preocupación se agudiza al leer el escrito de alegaciones del Ministerio Fiscal. En el mismo, es el propio fiscal que formula las alegaciones, el que alude a dicho principio constitucional, si bien para expresar su unidad de respuesta, pero solo respecto al criterio mantenido en las alegaciones formuladas en relación con las otras demandas de amparo presentadas por los otros consejeros de la Junta de Andalucía (pág. 78 de sus alegaciones), pero no en relación con el previamente sostenido por los fiscales que formularon la acusación y solicitaron en el recurso de casación que se mantuvieran tales condenas de prevaricación al entender, entonces, que no se vulneraba el derecho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Condenas anuladas por el delito continuado de malversación de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Principio de legalidad (fundamento jurídico 6). La sentencia de la que discrepamos tergiversa el contenido del motivo sexto de la demanda de amparo y la alegación del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Se constata nuevamente que la sentencia al abordar el motivo sexto del recurso de amparo altera su contenido para reconducirlo al principio de legalidad penal y de este modo conceder el amparo y exonerar de responsabilidad penal por buena parte de los delitos de malversación de caudales públicos al que fuera consejero de la Junta de Andalucía. Nada tiene que ver lo que don Francisco Vallejo Serrano alega en el motivo sexto de su demanda (págs. 68 a 82) con lo que la sentencia que resuelve el recurso dice que alega en el primer párrafo del fundamento jurídico 6.1.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Sorprende que modifique las alegaciones del Ministerio Fiscal para que se ajusten al nuevo motivo sexto de la demanda de amparo construido en la sentencia. Ni el demandante ni el Ministerio Fiscal dicen lo que la sentencia indica que dicen en relación con el motivo sexto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motivo sexto de la demanda de amparo realmente se aborda en el fundamento jurídico 7 de la sentencia del Tribunal Constitucional bajo el prisma del derecho a la presunción de inocencia. No se formula queja subsumible en el principio de legalidad penal en el motivo sexto de la demanda. La propia sentencia lo reconoce cuando aborda el motivo sexto en su fundamento jurídico 7 como vulneración del derecho a la presunción de inocencia. La sentencia de la que discrepamos añade a la demanda, la vulneración del principio de legalidad penal en relación con la malversación de caudales públicos lo que es absolutamente incomprensible. De este modo el recurso de amparo pasa a tener siete motivos y no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examinamos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Contraste entre el contenido de la demanda y el que le atribuye la sentencia, de la que resuelve el recurso de amparo en el fundamento jurídico 6.1: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Síntesis del contenido real del motivo sexto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intitula el referido motivo del siguiente modo: “Motivo sexto: Vulneración del derecho a la tutela judicial efectiva (arts. 24.1 CE y 6 CEDH), a un proceso público con todas las garantías incluyendo la presunción de inocencia (arts. 24.2 CE y 6 CEDH) y vulneración del principio de legalidad penal (arts. 25 CE y 7 CEDH). Negativa manifiesta del deber de acatamiento de la doctrina del Tribunal Constitucional en materia de condena por prueba indiciaria”.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desarrollo cuestiona la autoría en la malversación en tanto que no existe prueba directa ni indiciaria. Indica que la sentencia de la Audiencia Provincial parte de una actuación coral de los acusados. Los hechos y la participación en los mismos no se encuentran individualizados sino genéricamente expuestos y concatenados unos con otros. Sin embargo, afirma que la Sala de lo Penal del Tribunal Supremo considera que son autores independientes cada uno de los condenados, por lo que innova respecto de la sentencia de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Sostiene que existe una indeterminación de los hechos constitutivos de la malversación cometida en comisión por omisión, inexistencia de la posición de garante y de su prueba indiciara. Se queja el recurrente de que la sentencia de instancia no diferencia claramente los hechos constitutivos del delito de prevaricación de los hechos constitutivos del delito de malversación de caudales públicos. Afirma que la sentencia de casación no da respuesta a las censuras casacionales y deja sin determinar ni identificar qué concretos hechos, distintos de los prevaricadores, serían los constitutivos del delito de malversación. Concluye que la sentencia de la Audiencia Provincial de Sevilla no motivó la conducta de comisión por omisión, no motivó ni justificó en modo alguno la preceptiva posición de “garante”.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Entiende que existe una indeterminación e irrazonabilidad de la prueba indiciaria del elemento subjetivo del delito de malversación. Se alega que la sentencia de instancia no describe el proceso racional que le lleva a considerar que existe ese dolo eventual, ni contiene los indicios en los que se apoya, ni los distingue de los indicios que constituyen el elemento subjetivo del delito de prevaricación. Crítica que extiende a la sentencia de casación ya que considera que se omite el análisis sistemático y ordenado de la parte subjetiva del tipo. De este modo, la sentencia de casación, sencillamente, obvia tratar el elemento subjetivo del delito de malversación. Dicho argumento, lo apoya, igualmente, en el voto particular emitido en la sentencia de casación. Con cita del voto particular, se dice que la sentencia de casación rebasa el techo de la convicción probatoria que fija la sentencia de instancia y que es intangible para la Sala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 indicarse que es en el antecedente 3 f) de la sentencia donde sí se recoge una síntesis fiel del contenido del motivo sexto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Exposición de la queja del recurrente que se efectúa en el fundamento jurídico 6.1 de la sentencia. Se indica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articular el motivo sexto de su recurso de amparo, el recurrente alega que la subsunción de los hechos declarados probados en el delito de malversación de caudales públicos del art. 432 CP vulnera el derecho a la legalidad penal (art. 25.1 CE). Entiende que las sentencias recurridas le atribuyen una responsabilidad en ‘comisión por omisión’ por este delito sin justificar cuál es la posición de garante que le correspondía en relación con una ‘sustracción’ de fondos públicos que se producía exclusivamente en el ámbito de gestión propio de la Consejería de Empleo y Desarrollo Tecnológico. Añade el demandante que los condenados ajenos a dicha consejería no pueden ser considerados garantes de la correcta gestión de las ayudas sociolaborales y a empresas en crisis comprendidas en el programa 31L, pues solo la Consejería de Empleo y Desarrollo Tecnológico era responsable de conceder tales ayudas”.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evidencia del resultado del contraste efectuado obvia la necesidad de cualquier análisis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Contraste entre el contenido de las alegaciones del Ministerio Fiscal y el que le atribuye la sentencia, de la que resuelve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Síntesis real del contenido de la respuesta dada por el fiscal al motivo sexto de la demanda (punto 7.6, págs. 58 y ss. de sus alegaciones).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fiscal comienza por calificar las quejas expuestas en el motivo sexto, e indica: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variedad de los derechos fundamentales cuya vulneración se denuncia en el enunciado del motivo hace que no resulte fácil optar por la doctrina constitucional que resulta más aplicable al caso, si bien el desarrollo argumental del motivo se divide por un lado en la vulneración del derecho a la presunción de inocencia por ausencia de prueba directa o indiciaria del dolo y por otro, en la vulneración del derecho a la tutela judicial efectiva por lo que considera el recurrente que es el cambio de título de imputación que realiza la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 observar que en ningún momento considera que lo invocado sea un problema atinente al derecho a la legalidad penal, pese a que dicho derecho se cita en el ramillete de derechos invocados. Indica que la argumentación de las resoluciones impugnadas en relación con la prueba indiciaria es lógica y razonable y abarca a todos los elementos del tipo de injusto. Afirma que la sentencia de casación no ha producido una alteración de la motivación jurídica esencial de la sentencia de la Audiencia Provincial que permanece intacta.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Síntesis que efectúa la sentencia de la respuesta dada por 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tesis también es sostenida por el Ministerio Fiscal, que estima que no puede apreciarse la vulneración del derecho a la legalidad penal en relación con la subsunción realizada en el delito de malversación y afirma que la sentencia de instancia contiene una argumentación suficiente sobre la concurrencia de los diversos elementos que componen este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ha afirmado, el fiscal no afirma que se pueda apreciar o no la vulneración del derecho a la legalidad penal, sencillamente porque no considera que el recurrente esté planteando un problema atinente a dicho derecho. Expresamente califica las quejas comprendidas en el motivo sexto como referentes al derecho a la presunción de inocencia por ausencia de prueba directa o indiciaria del dolo y por otro de vulneración del derecho a la tutela judicial efectiva por el supuesto cambio de imputación que realiza la sentencia de casación. No es cierto que el Ministerio Fiscal afirme que “no puede apreciarse la vulneración del derecho a la legalidad penal” cuando da respuesta al motivo sexto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sentencia que resuelve el recurso de amparo se desvincula radicalmente de la vulneración planteada por el recurrente y resuelve de modo irracional, incongruente e ilógico, el motivo sexto de la demanda de amparo, que como se ha indicado no expresa ninguna vulneración del derecho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efecto, en el fundamento jurídico 6.3 bajo la rúbrica “Enjuiciamiento de la queja” efectúa un examen de oficio de las resoluciones impugnadas en relación a la condena por malversación en su contribución activa y omisiva que no tienen nada que ver con el contenido de la demanda de amparo y menos aún con el del motivo sexto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se desentiende del recurso para poder aplicar su construcción argumental en virtud de la cual los proyectos de leyes no son susceptibles de control por la jurisdicción penal (argumento que ya hemos cuestionado al tratar de la condena por delito de prevaricación) y el mantra jurídico: “no puede considerarse ilegal ni indebido otorgar las referidas ayudas, de acuerdo con lo establecido en el programa 31L de las leyes de presupuestos de aquellos años y las memorias que las acompañaban”.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En relación con las conductas activas y omisivas que en su condición de presidente del IFA/IDEA dieron lugar a la condena como autor de un delito continuado de malversación de caudales públicos, la sentencia que resuelve el recurso de amparo fundamenta la vulneración del derecho a la legalidad penal por el carácter imprevisible de ser condenado como consecuencia de aplicar las sucesivas leyes de presupuestos. Dicho argumento es falaz y se repite a modo de mantra jurídico reiterado en las sucesivas sentencias que se han sometido a deliberación: “no puede considerarse ilegal ni indebido otorgar las referidas ayudas, de acuerdo con lo establecido en el programa 31L de las leyes de presupuestos de aquellos años y las memorias que las acompañaban (SSTC 94/2024, FJ 5.3; 98/2024, FJ 5.3, y 97/2024, FJ 4.3)”.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Tal afirmación es insostenible por la sencilla razón de que las leyes no delinquieron, ni —como le atribuye la sentencia mediante la errónea atribución efectuada a la sentencia del Tribunal Supremo— pretendieron delinquir en el caso de corrupción política más importante de la reciente historia de España. Delinquieron, como aseveran las sentencias, quienes concedieron, de modo libérrimo y voluntario, las ayudas sociolaborales y dispusieron de los fondos públicos como si fueran propios o quienes pudiendo evitarlo y conociéndolo consintieron esa disposición de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Así lo afirmó la STS 749/2022, en su fundamento jurídico 141.2.4, pág. 1066 cuando indicó que “si bien el Parlamento aprobó las partidas presupuestarias aludidas en el relato fáctico durante los años 2002 a 2009, también lo es que no puede afirmarse que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 Y añade que: “La aprobación parlamentaria de los distintos créditos presupuestarios no puede ser coartada para justificar los pagos ilegales. La actuación del director general del IFA/IDEA no era obligada”.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Ninguno de los condenados estaba amparado, ni venía obligado por las sucesivas leyes de presupuestos para cometer los delitos. Las leyes eran neutras en la previsión de transferencias de financiación para gastos de explotación. Quienes delinquieron fueron quienes programaron las trasferencias de financiación de modo innecesario con la idea de que otros tuvieran recursos para destinarlos a fines ajenos a los presupuestados o quienes se aprovecharon de su dotación presupuestaria para dedicarlas no a su destino de gastos de explotación sino a otros no previstos en los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 En todo caso debemos recordar, para tener presente la inadmisible deriva argumental de la sentencia, que el recurrente, en el motivo sexto de la demanda de amparo planteaba un problema de presunción de inocencia y de motivación de las sentencias, pero en ningún caso relativo a la vulneración de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Extralimitación de la sentencia de las funciones que le corresponde al Tribunal Constitucional al examinar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2.1. Planeamiento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hemos expuesto, el demandante intitula el referido motivo del siguiente modo: “Motivo sexto. Vulneración del derecho a la tutela judicial efectiva (arts. 24.1 CE y 6 CEDH), a un proceso público con todas las garantías incluyendo la presunción de inocencia (arts. 24.2 CE y 6 CEDH) y vulneración del principio de legalidad penal (art. 25 CE y 7 CEDH). Negativa manifiesta del deber de acatamiento de la doctrina del Tribunal Constitucional en materia de condena por prueba indiciaria”.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desarrollo cuestiona la autoría en la malversación en tanto que no existe prueba directa ni indiciaria. Indica que la sentencia de la Audiencia Provincial parte de una actuación coral de los acusados. Los hechos y la participación en los mismos no se encuentran individualizados sino genéricamente expuestos y concatenados unos con otros. Sin embargo, afirma que la Sala de lo Penal del Tribunal Supremo considera que son autores independientes cada uno de los condenados, por lo que innova respecto de la sentencia de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Sostiene que existe una indeterminación de los hechos constitutivos de la malversación cometida en comisión por omisión, inexistencia de la posición de garante y de su prueba indiciara. Se queja el recurrente de que la sentencia de instancia no diferencia claramente los hechos constitutivos del delito de prevaricación de los hechos constitutivos del delito de malversación de caudales públicos. Afirma que la sentencia de casación no da respuesta a las censuras casacionales y deja sin determinar ni identificar qué concretos hechos, distintos de los prevaricadores, serían los constitutivos del delito de malversación. Concluye que la sentencia de la Audiencia Provincial de Sevilla no motivó la conducta de comisión por omisión; no motivó ni justificó en modo alguno la preceptiva posición de “garante”.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alega que la sentencia de instancia no describe el proceso racional que le lleva a considerar que existe ese dolo eventual, ni contiene los indicios en los que se apoya, ni lo distingue de los indicios que constituyen el elemento subjetivo del delito de prevaricación. Crítica que se extiende a la sentencia de casación ya que se considera que se omite el análisis sistemático y ordenado de la parte subjetiva del tipo. Cosa que sí hace en relación con el delito de prevaricación. De este modo, la sentencia de casación, sencillamente, obvia tratar el elemento subjetivo del delito de malversación. Argumento, que se apoya, igualmente, en el voto particular emitido en la sentencia de casación. Con cita del voto particular, se dice que la sentencia de casación rebasa el techo de la convicción probatoria que fija la sentencia de instancia y que es intangible para la Sala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2.2. Doctrina constitucional sobre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viene afirmando desde la STC 31/1981,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de la que quepa inferir razonablemente los hechos y la participación del acusado en los mismos. De modo que, como se declara en la STC 189/1998,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(por todas, STC 137/2005,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[entre otras, SSTC 111/2008, de 22 de septiembre, FJ 3 a) y 68/2010, de 18 de octubre, FJ 4], advirtiendo que esta supervisión externa que hemos de realizar para apreciar la razonabilidad del expresado discurso ha de ser ‘extraordinariamente cautelosa’, pues, en rigor, ‘la función de este tribunal no consiste en enjuiciar el resultado alcanzado, sino el control externo del razonamiento lógico seguido para llegar a él’ (STC 66/2009, de 9 de marzo, FJ 6)” (STC 111/2011, de 4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imposibilidad de revisar por parte de este Tribunal Constitucional los diferentes elementos probatorios en que los tribunales penales basan su convicción, en la forma expuesta, resulta fundamentada, además, tanto por la prohibición legal de que el Tribunal Constitucional entre a valorar los hechos del proceso [art. 44.1 b) LOTC], como por la imposibilidad material de que los procesos constitucionales puedan contar con las garantías de oralidad, inmediación y contradicción que deben rodear a la valoración probatoria.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2.3. Extralimitación de la sentencia de las funciones que le corresponde al Tribunal Constitucional al examinar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2.3.1. Modo en que la sentencia enfoca la queja relativa a la vulneración del derecho fundamental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frente a la que formulamos voto particular comienza el examen del motivo sexto de la demanda dejando claro que la garantía del control de la presunción de inocencia exige orientar el foco de control en la concurrencia de elementos fácticos y argumentales “de una precisión suficiente” para justificar la atribución personal de todos o de alguno de los desvíos ajenos a los previstos en los programas presupuestarios en el tiempo en que el demandante fue consejero de Innovación, Ciencia y Empresa y presidente del IFA/IDEA. Pretende verificar si se ha motivado suficientemente el engarce necesario entre las conductas que se le atribuyen y su participación.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Afirma de inicio que la motivación de la sentencia de la Audiencia Provincial (fundamento jurídico 34, págs. 1149 a 1207) constata que “intervino en el engranaje dirigido al abono de subvenciones a través del uso de las transferencias de financiación, pero en ningún caso a probar que hizo un uso desviado de fondos del programa 31L”. La sentencia de este tribunal reconoce que se constató que: (i) como consejero le dieron traslado de diferentes informes de control financiero permanente, en los que se advertían las irregularidades en la utilización del instrumento de “transferencias de financiación”; (ii) que con ese conocimiento participó con conocimiento del irregular uso en la aprobación de presupuestos y en las modificaciones presupuestarias; y (iii) tuvo conocimiento como presidente del IFA/IDEA de los convenios suscritos con el director general de Trabajo y Seguridad Social, pese a que el convenio marco que sustentaba tales convenios no estaba en vigor.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de la que discrepamos indica que de tales circunstancias extrae la sentencia de la Audiencia Provincial que era plenamente consciente de la palmaria ilegalidad de los actos en los que participó relatados en los hechos probados, asumiendo la eventualidad de que los fondos se destinaran a fines ajenos al que debían ser destinados. No se llegaron a detallar los datos singulares de cada acto dispositivo. Y concluye “es precisamente la ausencia de esta motivación adicional la que debe llevar a la estimación del recurso de amparo”. La sentencia no desarrolla un mínimo juicio de autoría que permita determinar que el señor Vallejo Serrano tuvo el dominio funcional del hecho, ni describe modalidad alguna de adhesión al plan preconcebido dirigido al desvío de fondos. No argumenta sobre el elemento subjetivo de la conducta malversadora ya que esta no puede provenir de un procedimiento de presupuestación.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sentencia de este tribunal detalla el juicio de inferencia sobre el dolo de malversar que realiza la sentencia de la Audiencia Provincial, basado en: (i) los informes de control financiero permanente elaborados por la Intervención General de la Junta de Andalucía y el informe adicional al informe de cumplimiento del año 2003; (ii) el déficit generado en la Consejería de Empleo y Desarrollo Tecnológico y en la agencia IFA/IDEA, del que infiere la indiferencia hacia la alta probabilidad de que el despilfarro pasara a ser malversación. Sin embargo la sentencia de este tribunal considera que el juicio de inferencia es insuficiente para establecer que intervino con conocimiento de causa en la realización de disposiciones. Afirma que “es razonable concluir que se representó los riesgos de desvío” por el conocimiento de los informes, pero “este riesgo era inherente al sistema de presupuestación legalmente establecido”.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A partir de allí la sentencia sustenta la falta de acreditación de la participación activa u omisiva del recurrente en el reexamen de parte de la prueba valorada en la sentencia de la Audiencia Provincial: (i) el informe adicional al informe de cumplimiento del ejercicio 2003; y (ii) la declaración de los peritos. Concluye que los informes analizados por la sentencia de instancia no permiten concluir el dolo del recurrente. Tampoco del conocimiento del déficit contable se puede obtener esa inferencia.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Refiere que la sentencia de instancia indica que a pesar de no estar previsto en la ficha presupuestaria del programa 31L, lo cierto es que los responsables de la Consejería de Empleo y Desarrollo Tecnológico utilizaron estos fondos para fines ajenos, y cita algunos ejemplos, pero no explicita la participación del demandante, de modo que no está mínimamente motivado que el señor Vallejo Serrano hubiera realizado los hechos probados, por lo que estima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2.3.2. Extralimitación de la sentencia de las funciones que le corresponde al Tribunal Constitucional al examinar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frente a la que formulamos el presente voto particular estima la vulneración del derecho a la presunción de inocencia. Para ello efectúa un extracto mínimo y sesgado del contenido de la sentencia de la Audiencia Provincial y apenas se refiere a la sentencia del Tribunal Supremo. En apenas diez páginas reexamina la valoración probatoria de la sentencia de la Audiencia Provincial efectuada en las págs. 1149 a 1207 y apenas dedica alguna frase al modo en que el Tribunal Supremo aborda la lesión del derecho a la presunción de inocencia. Las razones de las extensas sentencias de la Audiencia Provincial y del Tribunal Supremo, no pueden ser suplidas por el silencio que de la misma se guarda en los antecedentes de la sentencia de este tribunal, ni por la mínima mención que se efectúa al razonamiento de ambas.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de la que discrepamos no toma en consideración los argumentos que, expuestos en ambas sentencias y referidos a la extensa prueba documental, sustentan la existencia de prueba de cargo tanto de la posición de garante atendida su condición de máximo responsable del IFA/IDEA y de Consejero de Innovación, Ciencia y Empresa del que dependía la agencia IDEA, como del conocimiento del desvío de las cantidades que como transferencias de financiación se debían aplicar y no se aplicaban a los gastos de explotación de la agencia que presidía. El hecho de considerar que es una inferencia excesivamente abierta atribuir a quien era el máximo responsable de la agencia, al que se le entregaban los informes sucesivamente, año tras año, en el que constaban las irregularidades del destino de los bienes, que desconocía el ilícito destino de los mismos es absurdo y supone suplantar la función de valoración de la prueba que le corresponde exclusivamente a los tribunales ordinarios.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que estima el recurso de amparo asume una posición de Tribunal revisor de la valoración probatoria que no le corresponde, y sustituye a los jueces y tribunales ordinarios en la función exclusiva que les atribuye el art. 117.3 CE. El recurso de amparo no es, ni puede convertirse, en un recurso de apelación, como tampoco el Tribunal Constitucional es una tercera instancia. La sentencia que resuelve el recurso de amparo selecciona unos pocos párrafos en los que examina únicamente una parte de la extensa prueba practicada y materializa su propio juicio inferencial para descartar la acreditación de la autoría y del dolo.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Con dicho modo de proceder se aparta, en un asunto de tanta trascendencia, del criterio rector que ha orientado desde los inicios el funcionamiento del Tribunal Constitucional —conforme a nuestra consolidada doctrina— el enjuiciamiento de las denuncias por vulneración del derecho a la presunción de inocencia. Dicho enjuiciamiento tradicionalmente ha sido marcadamente respetuoso con la valoración probatoria que efectúan los tribunales ordinarios que son los que con inmediación y contradicción presencian, a través de múltiples sesiones de juicio —como es el caso— la actividad probatoria y están en mejores condiciones para valorarla. Sustituir al tribunal de instancia en ese cometido en un juicio de tal envergadura como el que ha originado este proceso constitucional y contraviene nuestra doctrina, aunque sea con el manido argumento de insuficiente motivación que en este caso carece de sustento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 mínima actividad probatoria referida a la comisión de la conducta típica por el recurrente de amparo, valorada por los órganos judiciales de modo que no sea ilógica o insuficiente por irrazonable, que se exige para descartar la vulneración del derecho a la presunción de inocencia, ha sido satisfecha con creces en las sentencias recurridas. No le correspondía al Tribunal revisar la valoración efectuada a través de la cual los jueces alcanzaron su íntima convicción, sino solo controlar la razonabilidad del discurso que une la actividad probatoria y el relato fáctico pero mediante una supervisión externa “extraordinariamente cautelosa”.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Debe indicarse que la sentencia de instancia dedica su fundamento jurídico 34 a valorar las pruebas de cargo y descargo practicadas en el juicio respecto del recurrente don Francisco Vallejo Serrano. Destaca la sentencia, la importancia del informe sobre determinados aspectos de la gestión del Instituto de Fomento de Andalucía de los convenios suscritos con la Consejería de Empleo y Desarrollo Tecnológico en materia de trabajo y Seguridad Social, ya que a través de este, el recurrente tuvo conocimiento de las graves irregularidades que se recogían y de los informes de auditoría de cumplimiento sobre el IDEA en los sucesivos ejercicios. La sentencia, como afirma con acierto el fiscal, que descarta la vulneración del derecho a la presunción de inocencia, rechaza de forma motivada la alegación del acusado sobre el desconocimiento de los incumplimientos y analiza las consideraciones de los auditores de la Cámara de Cuentas de Andalucía. Con estos datos concluye afirmando que, por consiguiente, el acusado era plenamente consciente de la palmaria ilegalidad de los actos en los que participó, relatados en los hechos probados.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del razonable conocimiento de las ilegalidades que se cometían y que eran advertidas reiteradamente por los informes de auditoría, inferencia absolutamente razonable dada la responsabilidad que el consejero ostentaba en el IFA/IDEA, añade que “se dispuso de los fondos públicos para conceder y pagar a través del IFA/IDEA, los conceptos reseñados en los hechos probados, sin la tramitación del correspondiente expediente que permitiese acreditar, no ya solo el fin público o social del destino de las cantidades concedidas, sino que, suponiendo este, se hubieran aplicado los fondos al mismo y de esta disposición de fondos públicos participaron de forma activa desde el ejercicio 2000 hasta el 2009, los acusados pertenecientes a la Consejería de Empleo. Y otros acusados —entre los que se encuentra el recurrente—, por realizar las conductas descritas en los hechos probados, conociendo las aludidas deficiencias a través de los informes de control financiero de la Intervención General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Posteriormente el Tribunal Supremo infiere claramente el conocimiento de las constantes ilegalidades porque en su condición de miembro del Consejo de Gobierno, participó de forma directa en la aprobación de distintas modificaciones presupuestarias y proyectos de presupuestos, pese a tener conocimiento del ilegal sistema de concesión de las ayudas objeto del presente procedimiento. El recurrente, pese a tener la posibilidad de evitar el desvío masivo de fondos, atendida la posición que ostentaba en la agencia y que evidentemente le situaban en una posición de garante y custodio de la correcta aplicación de los mismos, participó ya no por omisión, sino directamente en la sustracción al suscribir diversos convenios particulares celebrados al amparo del convenio marco de 2001 y, permitiendo que el IFA/IDEA actuase como mera caja pagadora de los compromisos asumidos por la Dirección General de Trabajo y Seguridad Social, para la concesión libérrima y arbitraria de ayudas y subvenciones ilegales, al margen de cualquier garantía procedimental, afectando a la partida que dotada por las transferencias de financiación debía aplicarse a los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Por tanto puede concluirse, de modo contundente, que las resoluciones impugnadas desde la perspectiva de la doctrina constitucional contienen una argumentación lógica y razonable que se infiere de los hechos declarados probados y abarca todos los elementos del tipo del injusto —incluidos los subjetivos— respecto de la malversación de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De este modo, el control externo de las sentencias que le corresponde a esta jurisdicción constitucional permite afirmar, contrariamente a lo sostenido en la sentencia frente a la que formulamos el presente voto particular, la razonabilidad del nexo establecido por las resoluciones, sin perjuicio de la respetable discrepancia del recurrente sobre otras alternativas posibles a las conclusiones alcanzadas por los órganos judiciales, sobre las que este tribunal no debe pronunciarse.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 La sentencia ha efectuado una revisión de oficio de la motivación de las resoluciones impugnadas marginando la valoración probatoria de las sentencias a la que antes se ha hecho referencia y suplantando a los tribunales ordinarios en la función que les corresponde. De este modo, la sentencia efectúa un viraje en relación al tradicional modo de enfocar la vulneración del derecho a la presunción de inocencia y evalúa la valoración de la prueba conforme a criterios de calidad o de oportunidad, alejándose de la supervisión externa que le corresponde y de la “extraordinaria cautela” que debe asumir, al no ser función del Tribunal enjuiciar el resultado alcanzado, sino el control externo del razonamiento lógico seguido por las resoluciones impugnadas. La argumentación de las sentencias de instancia y de casación, en razón a lo expuesto, justifica de modo coherente el conocimiento que el recurrente tenía de la ilicitud de la concesión de ayudas por el IFA/IDEA en el periodo que él fue director.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