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29 de julio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Cándido Conde-Pumpido Tourón, presidente, y las magistradas doña Concepción Espejel Jorquera y doña María Luisa Segoviano Astaburuaga, en el recurso de amparo núm. 8325-2022, promovido por don Salvador López Ortiz y otros, en relación con la providencia y sentencia de la Sección Primera de la Sala de lo Contencioso-Administrativo del Tribunal Supremo,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del Tribunal el 9 de diciembre de 2022, don Salvador López Ortiz y doña María José López Espinosa, representados por la procuradora de los tribunales doña Olga Gutiérrez Álvarez, solicitaron la reapertura del recurso de amparo núm. 1916-2021, en el que se había acordado por providencia de la Sección Tercera del Tribunal de 27 de enero de 2022 no admitirlo a trámite por falta de agotamiento de la vía judicial [art. 50.1 a), en relación con el art. 44.1 a) de la Ley Orgánica del Tribunal Constitucional (LOTC)], al estar todavía pendiente de resolución un incidente de nulidad de actuaciones interpuesto en el procedimiento judicial del que traía causa el recurso de amparo, con fundamento en que ya se había producido la resolución del citado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Secretaría de Justicia de la Sección Tercera del Tribunal, por diligencia de 14 de diciembre de 2022, al constatar que se impugnaba una resolución judicial diferente a la que había dado lugar al recurso de amparo núm. 1916-2021, acordó que se trataba de un nuevo recurso de amparo, por lo que se devolvió al registro general para ser turnado. De ese modo se dio lugar a la incoación del recurso de amparo núm. 8325-2022, que fue turnado de nuevo a la Sección Tercera del Tribunal, lo que se notificó debidamente a los recurrentes mediante diligencia de ordenación de 20 de diciembre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en el momento en que se pronunciaron las citadas resoluciones del Tribunal Constitucional, estaba integrada, de acuerdo con lo establecido en el art. 2.2 del acuerdo de 19 de noviembre de 2021, del Pleno del Tribunal Constitucional, por el que se dispone la composición de las Salas y Secciones del Tribunal Constitucional, entre otros, por el magistrado don Cándido Conde-Pumpido Tourón y la magistrada doña Concepción Espejel Jorquera.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 la Sección Primera del Tribunal, por diligencia de ordenación de 31 de enero de 2023, notificada ese mismo día, puso en conocimiento de las partes que, en virtud del acuerdo adoptado por el Pleno del Tribunal Constitucional el día 17 de enero de 2023, publicado en el “Boletín Oficial del Estado” del siguiente día 19, el recurso de amparo núm. 8325-2022 había sido turnado a la Sección Primera de la Sala Primera del Tribunal Constitucional, que de conformidad con el art. 1.2 del citado acuerdo estaba integrada, entre otros, por el presidente, don Cándido Conde-Pumpido Tourón, y la magistrada doña Concepción Espejel Jorquera.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mediante escrito registrado el 6 de febrero de 2023, con ocasión de la interposición de lo que denominan recurso de reposición contra la citada diligencia de ordenación de 31 de enero de 2023, suplica, entre otros extremos, que se tenga por recusados al magistrado don Cándido Conde-Pumpido Tourón y a la magistrada doña Concepción Espejel Jorquera, esencialmente por su contacto previo con el objeto del presente procedimiento de amparo con ocasión de la decisión de inadmisión del recurso de amparo núm. 1916-2021, y al magistrado don César Tolosa Tribiño, con fundamento en que ya fue sujeto de recusación en la vía judicial previa que había dado lugar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otra parte, en dicho escrito, suplica, asimismo, que a dicho escrito se le dé el carácter de recurso de reposición, al amparo del art. 80 LOTC, pues dicha diligencia es nula de pleno derecho, salvo que se acuerde admitir a trámite el recurso de amparo. Sustenta dicha nulidad en los arts. 238.3 y 6, y 240.1 y 2 de la Ley Orgánica del Poder Judicial, por producir indefensión con vulneración del art. 24.1 CE, al haber resuelto el secretario de justicia lo que le competía a la anterior Sección Tercera. También se alega la vulneración del art. 120 CE por falta de motivación suficiente, y del art. 24.2 CE por dilaciones indebidas. Se alega que se solicitó la reapertura del recurso de amparo núm. 1916-2021 con fecha de 9 de diciembre de 2022 pero no se pronuncia la Sección Primera hasta el 31 de enero de 2023 con otra composición por lo que se entiende que se vulnera el art. 24.2 CE por dilaciones indebidas, y el art. 24.1 CE por indefensión. Además, la diligencia de ordenación no está motivada, ya que no explica quién debe ser el ponente, no está justificado el cambio de sección y tampoco quien ha adoptado la decisión de crear un nuevo recurso de amparo (recurso de amparo núm. 8325-2022) y no reabrir el recurso de amparo anterior (recurso de amparo núm. 1916-2021) la ha tomado o no el órgano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 la súplica presentada, mediante diligencia de ordenación de 13 de febrero de 2023, se dio traslado al Ministerio Fiscal para que en el plazo de tres días alegara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alegaciones el 13 de marzo de 2023, en las que solicita que se deniegue el recurso de reposición interpuesto. Recuerda el fiscal que el Tribunal Constitucional en su ATC 6/2023, de 24 de enero, FJ 1, ya consideró que las diligencias de ordenación dictadas por los secretarios de justicia del Tribunal no son recurribles en reposición ante el propio secretario de justicia que las haya dictado, sin perjuicio de que pueden ser revisables por la correspondiente Sección del Tribunal o, en su caso, por las Salas o el Pleno. Por tanto, entiende que la reposición planteada es improcedente. No obstante, considera que ello no es obstáculo para que por el Tribunal se aborde la pretensión que se formula en dicho recurso como una petición de revisión de lo acordado por el secretario de justicia. En el citado ATC 6/2023, el Tribunal también consideró que “cualquiera que sea la denominación o veste otorgada al escrito presentado hay que atender, siguiendo un criterio antiformalista, a lo que en el mismo se interesa, que no es sino una revisión de lo acordado en la diligencia de ordenación”, en el presente caso, para que sea dejada sin efecto y se acuerde “la reapertura del recurso de amparo 1916-2021”, salvo que el recurso de amparo 8352-2022 se admita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el fiscal considera que el recurso de amparo 1916-2021 fue inadmitido por providencia del Tribunal de 27 de enero de 2022. Dicha decisión, no recurrida en su día por el Ministerio Fiscal, es firme y no cabe su revisión. Además, entiende que el escrito del recurrente solicitando la reapertura de dicho recurso de amparo contiene resoluciones judiciales que pretende impugnar que no coinciden con las impugnadas en su originario recurso de amparo 1916-2021. Por ello, se consideró por el secretario de justicia que se trataba de un nuevo recurso de amparo diferente.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ATC 238/2023, de 9 de mayo se acuerda no admitir a trámite las recusaciones formuladas en el recurso de amparo núm. 8325-2022 y la devolución de las actuaciones a la Sección Primera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hemos señalado en los AATC 6/2023, de 24 de enero, y 487/2023, de 24 de octubre, las diligencias de ordenación dictadas por los secretarios de justicia del Tribunal Constitucional no son recurribles en reposición ante el propio secretario de justicia que las haya dictado, sin perjuicio de que puedan ser revisables por la correspondiente Sección de este tribunal o, en su caso, por las Salas o 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procede el recurso de reposición que el actor pretende interponer contra la diligencia de ordenación de 31 de enero de 2023. No obstante, ello no impide que abordemos la pretensión que se formula en dicho recurso como una petición de revisión por este tribunal de lo acordado por el secretario de justicia de la Sala Primera; pues, en último término, cualquiera que sea la denominación o veste otorgada al escrito presentado hay que atender, siguiendo un criterio antiformalista, a lo que en el mismo se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llegados a este punto no cabe sino confirmar en sus propios términos lo acordado en la diligencia de ordenación cuya revisión se solicita, por resultar la misma plenamente ajustada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por lo que se refiere a la solicitud de reapertura del recurso de amparo 1916-2021, tal petición debe ser rechazada puesto que dicho recurso fue inadmitido por providencia de este tribunal de 27 de enero de 2022 y no fue recurrida, en su día, por el Ministerio Fiscal, por lo que no cabe en estos momentos su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en cuanto a la supuesta nulidad que afectaría a la diligencia del secretario de justicia impugnada por los motivos planteados por el recurrente, debe afirmarse, de acuerdo con lo manifestado por el Ministerio Fiscal, que la diligencia es ajustada a Derecho ya que las alegaciones manifestadas por el recurrente carecen de fundamento: (i) ninguna indefensión ha ocasionado al recurrente la diligencia impugnada que se limita a dar trámite a su escrito considerándolo como un nuevo recurso de amparo; (ii) tampoco cabe apreciar déficit de motivación alegado en una acto de tramitación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nada cabe reprochar a la decisión impugnada al considerar que la solicitud de reapertura de un recurso de amparo anterior ya inadmitido, en realidad consistía en un nuevo recurso de amparo que contenía resoluciones judiciales impugnadas no totalmente coincidentes con las recurridas en el anterior recurso de amparo que se pretendía reabrir.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como ha quedado expuesto en los antecedentes, la recusación que el recurrente planteó frente a tres magistrados fue resuelta en el ATC 238/2023, de 9 de mayo, que acordó no admitir a trámite las citadas recusaciones.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revisar la diligencia de ordenación del secretario de justicia de la Sala Primera del Tribunal Constitucional de 31 de enero de 2023, que confirmamos íntegramente.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