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22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8118-2022, interpuesto por el presidente del Gobierno, contra el artículo 12 de la Ley del Parlamento de Cataluña 1/2022, de 3 de marzo, de modificación de la Ley 18/2007, la Ley 24/2015 y la Ley 4/2016, para afrontar la emergencia en el ámbito de la vivienda. Han comparecido el Congreso de los Diputados y el Senado a los efectos previstos en el art. 88 de la Ley Orgánica del Tribunal Constitucional. Han sido parte y han presentado alegaciones el Parlamento de Cataluña y la Generalitat de Cataluña.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diciembre de 2022, el abogado del Estado, en representación del presidente del Gobierno, interpuso recurso de inconstitucionalidad contra el art. 12 de la Ley del Parlamento de Cataluña 1/2022, de 3 de marzo, de modificación de la Ley 18/2007, la Ley 24/2015 y la Ley 4/2016, para afrontar la emergencia en el ámbito de la vivienda, únicamente en lo referido a la redacción de la disposición adicional primera, apartado 1 c), que se añade a la Ley del Parlamento de Cataluña 24/2015, de 29 de julio, de medidas urgentes para afrontar la emergencia en el ámbito de la vivienda y la pobreza energética. La Ley fue publicada en el “Diari Oficial de la Generalitat de Catalunya” núm. 8620, de 7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Resultan antecedentes relevantes a los efectos de la admisión a trámite y resolución del presente recurso de inconstitucionalidad, los que a continuación se exponen sucintamente: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se ha formalizado tras agotar el cauce de resolución de conflictos previsto en el art. 33.2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comisión de seguimiento de disposiciones y actos de las comunidades autónomas examinó, en su reunión de 24 de marzo de 2022, la Ley del Parlamento de Cataluña 1/2022, de 3 de marzo, apreciando la existencia de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subcomisión de seguimiento normativo, prevención y solución de conflictos de la Comisión Bilateral Generalitat-Estado se reunió el 6 de junio de 2022, al amparo de lo previsto en el art. 33.2 a) LOTC, y acordó el inicio de negociaciones para resolver las discrepancias competenciales suscitadas en relación con los artículos 1, 2, 3, 6, 9, 11, 12 y 15 y la disposición transitoria de la Ley 1/2022, de 3 de marzo [art. 33.2 b) LOTC]. Asimismo, decidió comunicar dicho acuerdo al Tribunal Constitucional a los efectos previstos en el artículo 33.2 LOTC, así como insertarlo en el “Boletín Oficial del Estado” y en el “Diari Oficial de la Generalitat de Catalunya”. La publicación tuvo lugar en el “BOE” núm. 157, de 1 de julio de 2022, y en el “DOGC” núm. 8700, de 1 de julio de 2022 [art. 33.2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Comisión Bilateral alcanzó un acuerdo para resolver extrajudicialmente 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 de diciembre de 2022, la comisión permanente del Consejo de Estado emitió el dictamen núm. 1854/2022, sobre la interposición del presente recurso, concluyendo que existen motivos para la interposición del recurso de inconstitucionalidad respecto al art. 12 en cuanto al apartado 1 c) de la disposición adicional primera, que introduce en la Ley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motivos fundamentales de la impugnación del art. 12 de la Ley del Parlamento de Cataluña 1/2022 son dos, según el escrito de interposición del recurso de inconstitucionalidad: (i) en su vertiente procesal, el precepto menoscaba la legislación procesal del Estado ex art. 149.1.6 CE y vulnera el art. 24.1 CE al obstaculizar el acceso a la tutela judicial efectiva por imponer el ofrecimiento de un alquiler social previo a la interposición de una acción judicial; (ii) en su contenido sustantivo, el precepto establece una obligación de ofrecimiento de alquiler social con vistas a la legalización de la situación de las personas que, en determinadas condiciones, no dispongan de título jurídico que habilite la ocupación de la vivienda, vulnerando el art. 149.1, apartados 1 y 8 CE, en relación con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la demanda expone los principales hitos legislativos relacionados con la disposición impugnada en este procedimiento, refiriéndose: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la Ley del Parlamento de Cataluña 24/2015, de 29 de julio, de medidas urgentes para afrontar la emergencia en el ámbito de la vivienda y la pobreza energética, cuyo art. 5, apartados 2 y 3, impuso a los grandes tenedores de viviendas la obligación de formular una propuesta de alquiler social a sus ocupantes antes de la presentación de demandas de ejecución hipotecaria o de desahucio por impago de alquiler. El presidente del Gobierno, previo dictamen del Consejo de Estado, interpuso recurso de inconstitucionalidad contra diversos preceptos de la Ley 24/2015, entre ellos el art. 5. De dicho recurso se desistió parcialmente a resultas del acuerdo alcanzado en la comisión bilateral Generalitat-Estado. Así se hace constar en los antecedentes de la STC 13/2019, de 31 de enero, que resuelve el recurso de inconstitucionalidad en relación con los preceptos sobre los que no se proyectaba el desistimiento. No obstante lo anterior, con ocasión del recurso interpuesto por el presidente del Gobierno contra los arts. 1 y 6 a 18, las disposiciones adicionales primera a cuarta, la disposición transitoria primera y la disposición final cuarta, letra b), de la Ley del Parlamento de Cataluña 11/2020, de 18 de septiembre, la STC 57/2022, de 7 de abril, declaró la inconstitucionalidad del art. 5.3 de la Ley 24/2015, por entender que se trata de una norma procesal que invade la competencia estatal exclusiva del art. 149.1.6 CE. Por su parte, el art. 5.2 de la Ley 24/2015, al que se refiere la disposición objeto del presente recurso de inconstitucionalidad, permaneció incólume.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Decreto-ley de la Generalitat de Cataluña 17/2019, de 23 de diciembre, de medidas urgentes para mejorar el acceso a la vivienda, cuyo art. 5.7 introdujo en la Ley 24/2015 dos nuevos supuestos en los que los grandes tenedores de viviendas estaban obligados a formular una propuesta de alquiler social a los ocupantes (desahucio por vencimiento de la duración del título jurídico y desahucio por falta del título jurídico habilitante de la ocupación). La STC 16/2021, de 28 de enero, resolutoria del recurso de inconstitucionalidad planteado por ochenta y seis diputados del Grupo Parlamentario Popular, declaró la inconstitucionalidad, entre otros preceptos, del referido art. 5.7, ya que afectaba al derecho fundamental de propiedad, con lo que vulneraba los límites materiales impuestos a la figura del decreto-ley [arts. 86.1 CE y 64.1 del Estatuto de Autonomía de Cataluña (EAC)]. En el mismo sentido se manifiesta el dictamen del Consejo de Estado núm. 822/2020, de 28 de enero. Entiende el recurrente que, puesto que la declaración de inconstitucionalidad del art. 5.7 del Decreto-ley 17/2019 se produjo exclusivamente por el uso indebido de la figura del decreto-ley, el art. 12 de la Ley 1/2022 ha vuelto a incorporar una nueva disposición adicional primera en la Ley 24/2015 de tenor sustancialmente idéntico a la que fue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Decreto-ley de la Generalitat de Cataluña 37/2020, de 3 de noviembre, de refuerzo de la protección del derecho a la vivienda ante los efectos de la pandemia de la covid-19, que introdujo un nuevo apartado 1 bis, en la disposición adicional primera de la Ley 24/2015, obligando a interrumpir los procedimientos iniciados en que no se hubiera acreditado la formulación de la oferta de alquiler social. La STC 28/2022, de 24 de febrero, en línea con el dictamen núm. 515/2021 del Consejo de Estado, lo declaró inconstitucional por establecer una norma procesal que se dirige a los jueces, vulnerando la competencia exclusiva estatal sobre legislación procesal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Expuesto el escenario normativo y jurisprudencial previo, los argumentos que sustentan los motivos de constitucionalidad alegados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vulneración de la competencia en materia procesal del Estado (art. 149.1.6 CE), la parte recurrente alega que, de acuerdo con la jurisprudencia constitucional, las comunidades autónomas no pueden incluir en su ordenamiento disposiciones de carácter procesal no vinculadas a su Derecho sustantivo. En este sentido, cita la STC 28/2022, de 24 de febrero, referida al Decreto-ley del Gobierno de la Generalitat de Cataluña 37/2020, y las SSTC 13/2019, de 31 de enero, y 21/2012, de 16 de febrero. De acuerdo con dicha jurisprudencia se deduciría la inconstitucionalidad del inciso “antes de interponer determinadas demandas judiciales se hace extensiva, en los mismos términos, a cualquier acción ejecutiva derivada de la reclamación de una deuda hipotecaria y a las demandas de desahucio” [disposición adicional primera, apartado primero, de la Ley 24/2015] porque invade las competencias del Estado en materia procesal, al establecer la obligación de ofrecer alquiler social como presupuesto para la interposición de una acción judicial sin la cobertura de las necesarias especialidades autonómicas que permitirían los arts. 149.1.6 CE y 130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inconstitucionalidad denuncia la vulneración del art. 24.1 CE porque, de acuerdo con la jurisprudencia constitucional, no entra dentro de lo razonable ni proporcionado que el previo ofrecimiento de un alquiler social pueda constituir un requisito de procedibilidad de las acciones judiciales, a lo que se suma que el incumplimiento de esta obligación se tipifica en la Ley del Parlamento de Cataluña 18/2007, de 28 de diciembre, del derecho a la vivienda, como una infracción administrativa grave, con sanciones de multa entre 9001 y 90 000 €, con independencia de las posibles multas coercitivas dirigidas al cumplimiento de lo ordenado. Así se desprende de lo manifestado por el Consejo de Garantías Estatutarias de Cataluña, en su dictamen núm. 2/2020, de 7 de febrero, y de lo expuesto por el Consejo de Estado en el dictamen previo a la interposición del recurso de inconstitucionalidad. En suma, el precepto impugnado vulnera el art. 24.1 CE por obstaculizar el acceso a la jurisdicción imponiendo la obligación del ofrecimiento de un alquiler social, con la consecuencia sancionadora que su incumplimiento conlleva, resultando esto irrazonable y desproporcionado por cuanto el propietario ha de disponer de su derecho a acudir a los tribunales de justicia para emprender las acciones civiles que estime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último argumento, relativo a la vulneración del art. 33.1 CE y de la competencia del Estado en materia civil ex art. 149.1.8 CE, en relación con el art. 149.1.1 CE y el art. 33 CE, sostiene que la exigencia contenida en la norma impugnada afecta a las condiciones básicas del ejercicio del derecho a la propiedad, así como a la competencia estatal en materia de legislación civil. Señala que con la obligación de ofrecer un alquiler social se produce una asimilación de las personas en riesgo de exclusión residencial con los ocupantes de vivienda sin título legítimo, llevando aparejado el incumplimiento de dicha obligación su tipificación como infracción grave con importantes sanciones. Con cita de la doctrina establecida en la STC 37/1987, de 26 de marzo, indica que, a pesar de que la función social puede justificar la adopción de medidas restrictivas o privativas del derecho de propiedad, ello no puede legitimar la ocupación de vivienda ajena al margen de los procedimientos establecidos en las leyes en perjuicio de sus legítimos propietarios, tal y como se ha argumentado en el dictamen del Consejo de Estado núm. 822/2020, de 28 de enero de 2021, que se adjunta con el recurso. Además, las ocupaciones de viviendas sin título legal tampoco gozan de protección a la luz de los textos internacionales de protección de los derechos humanos, en especial del art. 25.1 de la Declaración universal de los derechos humanos y del art. 11.1 del Pacto internacional de derechos económicos, sociales y culturales. Obligar a un propietario a proporcionar un alquiler social a quien ocupa ilegítimamente su vivienda, equiparándolo así a otros supuestos legalmente establecidos, resulta inconstitucional. La ocupación ilegal no puede generar un título de acceso a la posesión de la vivienda donde nunca hubo ninguno, ni encontrar amparo en el derecho constitucional a disfrutar de una vivienda digna del art. 47 CE, que debe garantizarse por otras políticas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ofrecimiento de alquiler social obligatorio a quien ocupó una vivienda sin título legítimo es materia propia de la legislación civil, competencia cuya titularidad corresponde al Estado según el art. 149.1.8 CE, sin que se aprecie en el caso una competencia derivada del Derecho foral. El precepto impugnado entra en contradicción, asimismo, con el deber del Estado de garantizar las condiciones básicas para ejercer el derecho de propiedad ex art. 149.1.1 CE en relación con el art. 33 CE, sin que la competencia autonómica sobre Derecho civil se oponga a esta conclusión. El recurso apoya esta aseveración en el dictamen 976/2017, de 16 de noviembre, del Consejo de Estado, e indica que frente a ello no cabe acudir al título competencial de la comunidad autónoma en materia de vivienda, porque la norma, materialmente considerada, corresponde al orden jurídico civil por cuanto regula el contenido de un derecho patrimonial de orden privado con la abstracción propia de este ámbito del ordenamiento. Por tanto, la regulación choca con la competencia exclusiva del Estado en materia de legislación civil del art. 149.1.8 CE, pues la innovación en el contenido del derecho de propiedad que pueda suponer la creación de deberes a cargo de su titular, en consideración a la función social que atribuye el ordenamiento a tal derecho (art. 33.2 CE) corresponde al Estado y debe producirse con respeto al principio de igualdad entre todos los españoles. En atención a todo ello, cabe entender que no resulta constitucionalmente admisible que una comunidad autónoma pueda, en ejercicio de una competencia sectorial, determinar el concreto alcance del derecho de propiedad de determinados bienes, alterando con ello el contenido esencial que le resulta propio y que compete definir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enero de 2023, el Pleno, a propuesta de la Sección Cuarta, acordó admitir a trámite el recurso de inconstitucionalidad promovido por el presidente del Gobierno en relación con el art. 12 de la Ley del Parlamento de Cataluña 1/2022, de 3 de marzo; dar traslado de la demanda y documentos presentados, conforme establece el art. 34 LOTC, al Congreso de los Diputados y al Senado, por conducto de sus presidentes, así como al Parlamento de Cataluña y al Gobierno de la Generalitat de Cataluña, por conducto de sus presidentes, al objeto de que, en el plazo de quince días, puedan personarse en el proceso y formular las alegaciones que estimaren convenientes; y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 de febrero de 2023, la presidenta del Congreso de los Diputados comunicó el acuerdo de la mesa de la Cámara, por la que se persona en el proceso y ofrece su colaboración a los efectos del art. 88.1 LOTC. Lo mismo hizo el presidente del Senado por escrito que tuvo entrada en este tribunal el día 7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del Parlamento de Cataluña solicita se la tenga por personada en el procedimiento, en nombre y representación de la Cámara, mediante escrito presentado el día 8 de febrero de 2023. El escrito da cuenta de la decisión de la mesa del Parlamento, adoptada el día 7 de febrero, solicitando una prórroga del plazo inicialmente conferido para la formulación de alegaciones. Mediante diligencia de ordenación fechada el 9 de febrero de 2023, se tiene por personada a esta parte y se le concede una prórroga de ocho días respecto del plazo concedido en la providencia de 24 de enero para la presentación de alegaciones. El nuevo plazo comienza a contar desde el día siguiente a la expiración del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9 de febrero de 2023 se registra escrito de la Generalitat de Cataluña solicitando que se la tenga por personada y se le conceda una prórroga del plazo inicialmente conferido para la formulación de alegaciones. Por diligencia de ordenación de 10 de febrero de 2023, se tiene por personada a la Generalitat de Cataluña, concediéndose una prórroga de ocho días respecto del plazo concedido en la providencia de 24 de enero para la presentación de alegaciones, a contar desde el día siguiente a la expiración del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abogada de la Generalitat cumplimentó el trámite de alegaciones mediante escrito registrado el día 6 de marzo de 2023, en el que interesa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y marco jurídico en el que encuadra la Ley 1/2022, especificar que las modificaciones aprobadas por el art. 12 de esta última han ampliado el espectro de casos —entre los que figura el previsto en el apartado 1 c) de la disposición adicional primera de la Ley 24/2015— a los que será de aplicación la propuesta de alquiler social sin cambiar la naturaleza jurídica de esta figura administrativa y citar las SSTC 16/2018, de 22 de febrero; 21/2019, de 14 de febrero; 16/2021, de 28 de enero; 28/2022, de 24 de febrero, y 57/2022, de 7 de abril, el escrito de alegaciones expone los argumentos contrarios a la estimación del recurso. Estos argumentos se sintetizan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137 EAC atribuye a la Generalitat la competencia exclusiva en materia de vivienda, que incluye en todo caso la planificación, la ordenación, la gestión, la inspección y el control de la vivienda de acuerdo con las necesidades sociales y de equilibrio territorial. El desarrollo de esta competencia tiene por finalidad garantizar el derecho de los ciudadanos de Cataluña a disfrutar de una vivienda digna, reconocido en los arts. 47 CE y 26 y 47 EAC y en la doctrina constitucional. Tras exponer algunas nociones básicas sobre el derecho a la vivienda, su naturaleza, su sistema de garantías y la conexión con derechos fundamentales de los recogidos en la sección primera del capítulo II del título I de la Constitución, la abogada de la Generalitat establece que la disposición impugnada, por su objeto y finalidad y por su incardinación en la Ley 24/2015, se encuadra en la materia de vivienda y ha sido aprobada por el Parlamento de Cataluña al amparo del art. 137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alcance del título competencial que el art. 149.1.1 CE reserva al Estado no limita la competencia de la comunidad autónoma para regular, como hace la norma impugnada, el derecho a la vivienda. Acudiendo a la jurisprudencia contenida en la STC 61/1997, de 20 de marzo, esta parte sostiene mutatis mutandis que bajo el art. 149.1.1 CE pueden encontrar cobijo manifestaciones elementales de la regulación de la función social de la propiedad urbana, pero sin menoscabo de la competencia de la comunidad autónoma para dictar normas relativas a la materia de vivienda. A mayor abundamiento, esta parte alega que en materia de vivienda el Estado no ha dictado, al momento de interponerse el recurso, ninguna ley con carácter general al amparo del art. 149.1.1 CE. Se cita asimismo el FJ 8 de la STC 16/2018, de 22 de febrero, que analiza la constitucionalidad de la Ley Foral 24/2013, de 2 de julio, de medidas urgentes para garantizar el derecho a la vivienda en Navarra, y que destaca que, en tanto que no se haya aprobado la legislación estatal al amparo del art. 149.1.1 CE, resultará sumamente difícil atribuir a la legislación autonómica una invasión competencial, ya que este precepto se limita a contener una habilitación para que el Estado condicione, mediante el establecimiento de unas “‘condiciones básicas’ uniformes […] esas competencias autonómicas con el objeto de garantizar la igualdad de todos los españoles en el ejercicio de sus derechos y en el cumplimiento de sus deberes constitucionales” (SSTC 173/1998, de 23 de julio, FJ 9, y 178/2004, de 21 de octubre, FJ 7), lo que convierte el enjuiciamiento de una ley autonómica a la luz del art. 149.1.1 CE en un análisis de constitucionalidad mediata (STC 94/2014, de 12 de junio), que comienza con la identificación de la ley estatal que, dictada en ejercicio de la competencia atribuida por el art. 149.1.1 CE, va a operar como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descarta la abogada de la Generalitat la lesión del art. 149.1.8 CE, en relación con el art. 33 CE. Según la doctrina constitucional (con cita de las SSTC 37/1987 y 16/2018), la regulación de la dimensión institucional del derecho de propiedad privada, dado que no puede desligarse de la regulación de los concretos intereses generales que la justifican, incumbe al titular de la competencia sectorial para tutelar tales intereses y no al que lo es en materia de legislación civil ex art. 149.1.8 CE. En este caso el legislador competente es el legislador catalán, de acuerdo con el artículo 137 EAC, porque ostenta la protección de los intereses colectivos en materia de vivienda, según el esquema constitucional y estatutario de reparto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regulación vigente del alquiler social no vulnera el artículo 149.1.6 CE, puesto que no prevé el requisito de acreditar, junto con la demanda de desahucio, el cumplimiento de la obligación de formular la propuesta de alquiler social. Siguiendo los dictados de las SSTC 28/2022 y 57/2022, y el acuerdo interpretativo de 2 de diciembre de 2022 adoptado por la subcomisión de seguimiento normativo, prevención y solución de conflictos de la comisión bilateral Generalitat-Estado, hay que entender que la falta de ofrecimiento del alquiler social no puede condicionar el planteamiento de la correspondiente acción judicial, limitándose el precepto impugnado a establecer la suspensión del procedimiento de desahucio y los lanzamientos a falta de alternativa habitacional. Se regula, por tanto, un mecanismo sustantivo de protección de situaciones de especial necesidad, vinculado a las actuaciones que debe desplegar la administración para ofrecer una alternativa habitacional a través de alguno de los instrumentos previstos en la ley autonómica, todo ello con base en las competencias autonómicas en materia de vivienda [con cita de las SSTC 80/2018, de 5 de julio, FJ 5 b), y 5/2019, de 17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aplicación de la norma impugnada debería comportar la suspensión de lanzamientos y desahucios hasta que el demandante manifieste si ha formulado la propuesta de alquiler social. Todo ello sin perjuicio de que, una vez despejada la duda de si se ha formulado la propuesta de alquiler social, pueda proseguir el procedimiento judicial que se va a iniciar o que ya estaba iniciado. Entiende esta parte que la ejecutividad de la sentencia no es cuestionada por la disposición adicional primera de la Ley 24/2015, sino que solamente se dilata por un breve lapso temporal y con el objetivo de articular la necesaria coordinación con los servicios sociales. Por tanto, tampoco se ven afectados elementos estructurales del proceso. Por otro lado, la denuncia de la infracción del artículo 24 CE, por el posible efecto disuasorio que puedan provocar las multas que deriven de resoluciones que declaran la comisión de faltas graves, previstas en los apartados i) y j) del artículo 124.2 de la Ley del Parlamento de Cataluña 18/2007 debe decaer, en la medida que la imposición de multas se sustenta en preceptos que no pueden ser objeto de este recurso, por cuanto no han sido impugnados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obligación de ofrecer una propuesta de alquiler social a determinados ocupantes sin título es una medida que tiene un efecto limitado en el tiempo, se adopta de forma ponderada con los intereses en conflicto y se pretende proteger a personas incursas en una situación de vulnerabilidad y emergencia habitacional. Ello es congruente con la STC 9/2023, de 22 de febrero. Al definir los objetivos de esta figura y establecer la obligación de los grandes tenedores de vivienda de formular la propuesta de alquiler social a favor de ocupantes sin título, el legislador catalán ha ponderado la situación de cada una de las partes concernidas. Se ha articulado una regulación acorde con los principios de razonabilidad y proporcionalidad, por los que aboga el Comité de Derechos Económicos, Sociales y Culturales de las Naciones Unidas, en las observaciones finales sobre el sexto informe periódico de España, fechadas el 25 de abril de 2018. El Tribunal Constitucional ha validado la constitucionalidad del artículo 1 bis del Real Decreto-ley 11/2020, cuyo contenido es coincidente con el cuestionado en este proceso, argumentando que se trata de una medida que responde a una finalidad de interés social —la protección de las personas en situación de vulnerabilidad como consecuencia de la crisis generada por el covid-19—, que incide de forma mínima y temporal sobre el derecho de propiedad. Entiende esta parte que esta doctrina es aplicable a la hora de enjuiciar la letra c) del apartado 1 de la disposición adicional primera de la Ley 24/2015, en la versión otorgada por la Ley 1/2022.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presentado por la letrada del Parlamento de Cataluña el día 7 de marzo de 2023 interesa la desestimación del recurso interpuesto. Tras relatar el contenido y finalidad de la norma impugnada, el escrito de alegaciones desarrolla los siguientes argumentos en contra de los esgrimidos en la demanda que incoa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1 c) de la disposición adicional de la Ley del Parlamento de Cataluña 24/2015, añadida por el art. 12 de la Ley 1/2022 no invade el título competencial estatal ex art. 149.1.6 CE, puesto que es el art. 5.2 de la Ley 24/2015 el precepto que establece en qué momento debe realizarse la oferta de alquiler social, mientras que el impugnado art. 12 se limita a ampliar la obligación de ofrecimiento de un contrato de alquiler social a los grandes tenedores. Además, la calificación de la exigencia de ofrecer un alquiler social como presupuesto procesal realizada por el recurrente es errónea, pues se trata de una carga que puede recaer sobre una parte antes del inicio del proceso y que puede llegar a considerarse como elemento del objeto del litigio o como obligación administrativa vinculada a la posición de una de las partes. En coherencia con este planteamiento, el incumplimiento de esta carga se tipifica como infracción administrativa en el artículo 124.2 i) y j) de la Ley 18/2007, lo cual sería incompatible con su configuración como un requisito procesal. Por lo tanto, la regulación impugnada no pertenece al ámbito material de legislación procesal, sino que se establece en virtud de la competencia autonómica sobre vivienda, como se pone de manifiesto en la relación entre las normas dictadas en dicho ejercicio competencial, en especial de acuerdo con la regulación establecida en las leyes 18/2007 y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interpretativo de 2 de diciembre de 2022, de la subcomisión de seguimiento normativo, prevención y solución de conflictos de la Comisión Bilateral Generalitat-Estado en relación con la Ley del Parlamento de Cataluña 1/2022, de 3 de marzo, establece, respecto del art. 12 de la Ley impugnada, que la interpretación de las SSTC 28/2022 y 57/2022 supone que la falta de ofrecimiento de alquiler social no puede condicionar el planteamiento de la correspondiente acción judicial y, en este sentido, el art. 12 no vulneraría la competencia del Estado en materia procesal que le reconoce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impugnada no vulnera el art. 24.1 CE porque, si bien pudiera admitirse una limitación del derecho a la acción jurisdiccional, lo cierto es que el legislador ha tenido en cuenta el conflicto entre varios derechos, considerando la necesidad de limitar el derecho de propiedad con la función social de la vivienda y el derecho de acceso a la jurisdicción con el ejercicio del derecho a la intimidad familiar y al disfrute del propio hogar en el sentido que se deriva del art. 8 del Convenio europeo de derechos humanos (CEDH). Tras exponer la jurisprudencia del Tribunal Europeo de Derechos Humanos respecto de este derecho, la letrada del Parlamento sostiene que el legislador autonómico ha formulado el apartado 1 c) impugnado teniendo en cuenta que este precepto es necesario para evitar que quienes residen de forma continua y pacífica en una vivienda y que están en una situación de ocupación por el contexto de exclusión residencial en que se encuentran, pierdan su hogar, de modo que el precepto impugnado les protege de otras vulneraciones de derechos a las que muy probablemente se verían abocados como consecuencia de la pérdida de ese hogar. Por su parte, los grandes tenedores de vivienda que deben ofrecer el alquiler social, en los supuestos tasados del precepto impugnado, verán afectados sus derechos en menor medida por lo que el balance entre el art. 24.1 CE y el art. 8 CEDH ha sido formulado de forma razonable y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sanción aparejada a la falta de ofrecimiento de un alquiler social cuando se ha interpuesto una demanda es un elemento distorsionador del acceso a la jurisdicción, sino una medida para asegurar el cumplimiento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precepto impugnado no invade el título competencial estatal ex art. 149.1.1 CE en relación con el art. 33 CE. Tras establecer el contenido de este título competencial (con cita de las SSTC 61/1997 y 173/1998, entre otras), la letrada del Parlamento argumenta que las condiciones básicas a que se refiere el art. 149.1.1 CE no impiden que la comunidad autónoma regule los ámbitos materiales sobre los que tiene competencia legislativa, como por ejemplo la vivienda, materia esta intrínsecamente vinculada al derecho de propiedad. De la introducción de límites al derecho de propiedad, vinculados a la definición de la función social de la vivienda, no se sigue necesariamente una vulneración del derecho a la propiedad privada, porque el art. 33 CE no consagra este derecho como ilimitado. En el caso de la norma impugnada, esta supone el ejercicio de una competencia constitucional y estatutariamente atribuida a la Generalitat, que posee capacidad para determinar la función social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existe limitación inconstitucional de la competencia exclusiva del Estado ex art. 149.1.8 CE en relación con el art. 33 CE. En el mismo sentido argumentado respecto de la ausencia de lesión del art. 24.1 CE, esta parte sostiene que estamos ante una medida de carácter tuitivo, establecida para garantizar el derecho a la vivienda, que justificaría la imposición al propietario de una carga limitativa de sus facultades de dominio en base a la función social que debe cumplir la propiedad en este caso. Por tanto, el precepto impugnado no vacía de contenido el derecho de propiedad, no pudiendo entender que infringe el art. 33 CE o el art. 149.1.8 CE, porque la incidencia sobre el derecho de propiedad, constitucionalmente admisible, permite acudir a instrumentos de derecho privado para imponer cargas sobre aquel. En suma, esta parte entiende que la disposición adicional primera, apartado 1 c), impugnada, no regula el derecho de propiedad, sino la vivienda y las políticas de vivienda, incidiendo de forma selecta, temporal y muy limitada en las facultades de algunos concretos propietarios de viviendas. A la vista del contenido y la finalidad de la regulación impugnada, es razonable entender que esta presenta una conexión más estrecha con la materia relativa a “la planificación [y] la ordenación […] de la vivienda de acuerdo con las necesidades sociales y de equilibrio territorial” [art. 137.1 a) EAC] que con la de “legislación civil” (art. 149.1.8 CE) pues está destinada a remediar una situación de emergencia habitacional, cuestión que es propia de la materia “vivienda” y no responde a la ordenación general en materia de Derecho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octubre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recurso de inconstitucionalidad promovido por el presidente del Gobierno respecto del art. 12 de la Ley del Parlamento de Cataluña 1/2022, de 3 de marzo, de modificación de la Ley 18/2007, la Ley 24/2015 y la Ley 4/2016, para afrontar la emergencia en el ámbito de la vivienda, únicamente en cuanto a la disposición adicional primera, apartado 1 c), que se añade a la Ley 24/2015, de 29 de julio, de medidas urgentes para afrontar la emergencia en el ámbito de la vivienda y la pobreza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 Adición de una disposición adicional a la Ley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una disposición adicional, la primera, a la Ley 24/2015, de 29 de julio, de medidas urgentes para afrontar la emergencia en el ámbito de la vivienda y la pobreza energética,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Ofrecimiento de propuesta de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obligación establecida por el artículo 5.2 de ofrecer una propuesta de alquiler social antes de interponer determinadas demandas judiciales se hace extensiva, en los mismos términos, a cualquier acción ejecutiva derivada de la reclamación de una deuda hipotecaria y a las demandas de desahucio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falta de título jurídico que habilite la ocupación de la vivienda, si el demandante tiene la condición de gran tenedor de acuerdo con el artículo 5.9 a) y c), siempre que concurran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Que la vivienda esté inscrita en el registro de viviendas vacías y de viviendas ocupadas sin título habilitante o sea susceptible de estar inscrita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los ocupantes acrediten, por cualquier medio admitido en derecho, que la ocupación sin título se inició antes del 1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Que en los últimos dos años los ocupantes no hayan rechazado ninguna opción de realojamiento social adecuado que les haya ofrecido cualquier administración pública o de acuerdo con el artículo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Que los servicios municipales emitan informe favorable sobre el cumplimiento de los parámetros de riesgo de exclusión residencial por parte de los ocupantes y sobre su arraigo y convivencia en el entorno vecinal”.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Abogacía del Estado denuncia que el apartado 1 c) de la disposición adicional primera de la Ley 24/2015, de 29 de julio, de medidas urgentes para afrontar la emergencia en el ámbito de la vivienda y la pobreza energética, en la redacción que le da el art. 12 de la Ley del Parlamento de Cataluña 1/2022, de 3 de marzo, impone la obligación de ofrecer un alquiler social en los casos de ocupación de la vivienda sin título habilitante, con carácter previo a la interposición de una demanda judicial, y entiende que esta obligación vulnera la competencia estatal en materia de legislación procesal (art. 149.1.6 CE), el art. 24.1 CE y los arts. 33.1 CE, 149.1.8 CE y 149.1.1 CE, en relación con el art. 33 CE. La abogada de la Generalitat ha negado las vulneraciones denunciadas, así como lo ha hecho la letrada del Parlamento de Cataluña, argumentando que la norma impugnada tiene cobertura en el legítimo ejercicio de las competencia autonómica en materia de vivienda ex art. 137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Teniendo en cuenta que el precepto cuestionado ha sido también objeto de los recursos de inconstitucionalidad núms. 3955-2022 y 4038-2022, y que el primero de ambos ha sido resuelto por la STC 120/2024, de 8 de octubre, hemos de examinar ante todo la incidencia que, sobre el objeto de este proceso constitucional, pueda tener ese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Acudiendo a la jurisprudencia contenida en las previas SSTC 28/2022, de 24 de febrero, FJ 5, y 57/2022, de 7 de abril, FJ 5 a), la STC 120/2024, en su FJ 5 B) afirma que lo que establece el precepto enjuiciado es un requisito que condiciona el acceso al proceso de manera indudable y más rigurosa que la normativa estatal. Y que, en atención a la doctrina constitucional precedente, relativa a la previsión del inciso final del art. 149.1.6 CE, que limita el alcance de la competencia autonómica en materia procesal, asignándole un carácter restrictivo, en cuanto podría vaciar de contenido o privar de todo significado a la especificidad con que la materia procesal se contempla en el artículo 149.1.6 CE, es necesario estimar la queja articulada en aquel recurso de inconstitucionalidad respecto, entre otros, a los apartados 1 y 2 de la disposición adicional primera de la Ley del Parlamento de Cataluña 24/2015, en la redacción dada por el art. 12 de la Ley 1/2022, declarándolos inconstitucionales y nulos por infringir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 sido declarado inconstitucional y nulo todo el apartado 1 de la disposición adicional primera de la Ley 24/2015, en el que se integra el subapartado c), al que se circunscribía el presente recurso de inconstitucionalidad. De acuerdo con ello y conforme a nuestra doctrina (al respecto, STC 259/2007, de 19 de diciembre, FJ 2, y las allí citadas) ha desaparecido de forma sobrevenida el objeto de este proceso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extinción del recurso, por desaparición sobrevenida de su objeto, respecto del apartado 1 c) de la disposición adicional primera de la Ley del Parlamento de Cataluña 24/2015, de 29 de julio, de medidas urgentes para afrontar la emergencia en el ámbito de la vivienda y la pobreza energética, en la redacción que le da el art. 12 de la Ley del Parlamento de Cataluña 1/2022, de 3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