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22 de octubre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6392-2021, promovido por don Rafael Casqueiro Álvarez, representado por la procuradora de los tribunales doña Sonia María Casqueiro Álvarez y bajo la dirección del letrado don Gregorio Arroyo Hernansanz, contra la sentencia 2/2021, de 12 de julio, de la Sala de Conflictos de Jurisdicción, y en el recurso de amparo acumulado núm. 6748-2021, promovido por don Raúl López López, representado por el procurador de los tribunales don Ramón Rodríguez Nogueira, y bajo la dirección del letrado don Manuel Álvarez Feijoo, contra la misma sentencia de la Sala de Conflictos de Jurisdicción y contra la providencia del mismo órgano judicial de 8 de septiembre de 2021 por la que se inadmitió el incidente de nulidad planteado.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7 de octubre de 2021, doña Sonia María Casqueiro Álvarez, procuradora de los tribunales y de don Rafael Casqueiro Álvarez, presentó demanda de amparo contra la sentencia 2/2021, de 12 de julio, de la Sala de Conflictos de Jurisdicción. Asimismo, por escrito presentado el 26 de octubre de 2021, don Ramon Rodríguez Nogueira, procurador de los tribunales y de don Raúl López López, presentó demanda de amparo contra la misma sentencia de la Sala de Conflictos de Jurisdicción y contra la providencia del mismo órgano judicial de 8 de septiembre de 2021 por la que se inadmitió el incidente de nulidad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los presentes recursos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marco de la investigación iniciada en el año 2013 por el Juzgado de Instrucción núm. 1 de Lugo para la investigación de hechos supuestamente constitutivos de delitos contra la hacienda pública, falsedad documental y blanqueo de capitales, se incoaron las diligencias previas 4493-2013, acordándose en su seno escuchas telefónicas. En el curso de dichas intervenciones se produjo un hallazgo casual ya que se identificaron conversaciones entre personal empleado por sociedades que operan bajo la comercial Monbus y personal militar en relación con determinados contratos de prestación de servicios de transporte por carretera para militares del Ejército de Tierra destinados en la Brigada Almogávares VI de Paracaidistas (BRIPAC, en adelante) que podían ser constitutivos de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práctica de varias diligencias, el 30 de marzo de 2015 el Juzgado de Instrucción núm. 1 de Lugo dictó auto por el que acordó formar pieza separada en el seno de las diligencias previas 4493-2013 para la investigación de los hechos referidos a dichos contratos. Posteriormente, dicha pieza separada dio lugar a las diligencias previas 298-2018 de las que conocía el mismo Juzgado de Instrucción núm. 1 de Lugo.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29 de enero de 2019 la Audiencia Provincial de Lugo, estimando un recurso de un investigado, declaró que no existía conexidad entre los hechos que dieron lugar a las diligencias previas 4493-2013 y los hechos objeto de las diligencias previas 298-2018, ordenando al Juzgado de Instrucción núm. 1 de Lugo la formación de testimonio de particulares y remisión al Juzgado Decano para su reparto.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fue turnada de nuevo al Juzgado de Instrucción núm. 1 de Lugo que, mediante auto de 26 de septiembre de 2019, acordó inhibirse en favor de los juzgados de instrucción de Madrid por ser los juzgados del partido judicial donde se halla el centro de gestión de transportes del Ejército de Tierra.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Instrucción núm. 42 de Madrid incoó las diligencias previas 2778-2019 y, por auto de 24 de febrero de 2020 acordó inhibirse a favor de la jurisdicción militar del conocimiento de los presuntos delitos contra la hacienda militar y de cohecho cometidos por los investigados que tenían condición militar, manteniendo su competencia para conocer de los delitos de falsedad documental relacionados con los delitos contra la hacienda militar, así como de los tipificados en los arts. 418 —infidelidad en la custodia de documentos y violación de secretos— y 424 —cohecho— del Código penal (CP), cometidos por los investigados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actuaciones, que fueron remitidas a la jurisdicción militar, se turnaron al Juzgado Togado Militar Central núm. 1 que, de conformidad con el criterio del fiscal jurídico militar, requirió al Juzgado de Instrucción núm. 42 de Madrid para que se inhibiese también respecto del conocimiento de los hechos eventualmente delictivos atribuibles a los investigados no militares. Entendía el juzgado que, aplicando la regla del art. 14 de la Ley Orgánica 4/1987, de 15 de julio, de la competencia y organización de la jurisdicción militar (LOCOJM), la jurisdicción competente para el conocimiento de todos los supuestos delitos conexos sería la militar, pues el delito que tiene señalada pena más grave es el tipificado en el art. 189.2 del Código penal militar (en adelante, CPM) de 1985 o en el art. 81.2 CPM de 2015, del que estaba imputado un suboficial que se encontraba entre los militares participantes en las actuaciones tendentes a la creación del fondo de créditos para el transporte de personal de la BRIPAC.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10 de febrero de 2021, y también siguiendo el criterio del Ministerio Fiscal, el Juzgado de Instrucción núm. 42 de Madrid declaró no acceder al requerimiento formulado por considerarse competente para conocer la causa. Como consecuencia de ello, quedó activado el conflicto de jurisdicción, pasando las actuaciones al Tribunal Supremo, Sala de Conflictos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12 de julio dicha Sala dictó la sentencia 2/2021 por la que se resolvió el conflicto positivo de jurisdicción atribuyendo a la jurisdicción militar el conocimiento de las actuaciones penales respecto de los civiles investigados, entre ellos, los ahora recurrentes. Dicha sentencia, tras relatar los hechos objeto de la controversia y subrayar que ninguno de los órganos jurisdiccionales en conflicto cuestiona la relación de conexidad de los presuntos delitos cometidos por los civiles con los que se atribuyen a los militares y que las penas más graves se corresponden con las tipificadas respecto de estos últimos en el Código penal militar, afirma que se plantea por primera vez si el art. 14.1 LOCOJM, puede alcanzar a los delitos comunes conexos cometidos por no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Conflictos de Jurisdicción justificó la atribución del asunto a la jurisdicción miliar con base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Comienza afirmando que, según los arts. 117.5 CE y 3.2 de la Ley Orgánica del Poder Judicial (LOPJ), la competencia de la jurisdicción militar se limita a lo “estrictamente castrense”, concepto jurídico indeterminado perfilado por la doctrina constitucional, esencialmente en la STC 60/1991, de 14 de marzo, en la que se especifica que “el alcance del conocimiento de la jurisdicción militar en materia penal y en tiempo de paz está delimitado: por la naturaleza del delito cometido —delitos estrictamente castrenses—; por el bien jurídico o los intereses protegidos por la norma —que han de ser estrictamente militares—; por el carácter militar de las obligaciones o deberes cuyo incumplimiento se tipifica; y, en general, por la condición de militar del sujeto al que se imputa el delito” (ATC 104/2022, de 27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obstante, considera la Sala de Conflictos de Jurisdicción que “[d]e estos tres criterios, el que resulta menos esclarecedor es el último, porque no todos los tipos delictivos contemplados en el Código penal militar son tipos penales determinados por la condición de militar de su autor. Probablemente, los tres criterios que maneja la doctrina constitucional citada pueden reducirse a uno solo, conforme al cual, el ámbito de lo ‘estrictamente castrense’, en el orden penal, debe identificarse con la protección de los bienes jurídicos militares que resultan necesarios para que los ejércitos cumplan las misiones que les asigna el art. 8 CE”. Tras dicha afirmación, la Sala de Conflictos de Jurisdicción pone de relieve que la restricción subjetiva antes apuntada admite excepciones, ya que el Código penal militar prevé que el sujeto activo de un delito militar pueda ser un civil, lo que ha dado lugar a la doctrina a distinguir entre “delitos exclusiva o propiamente militares” y “delitos impropiamente militares”, en los que los civiles pueden ser objeto de ataques directos a bienes jurídicos castrenses. Tal es el caso de los delitos de allanamiento militar, contra centinela, contra la administración de justicia militar o la receptación de efectos militares,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Una vez sentado lo anterior, la Sala de Conflictos de Jurisdicción afirma que, para resolver el problema planteado, hay que atender al fundamento de la atribución de los delitos conexos, citando al efecto la sentencia de la Sala de Conflictos de Jurisdicción de 4 de diciembre de 2014, según la cual, el art. 14 LOCOJM obedece a “razones de unificación procedimental y de no quebrar el principio de la continencia de la causa”. Esta es también la finalidad de lo previsto en el art. 17 de la Ley de enjuiciamiento criminal (LECrim) al prever que han de ser investigados y enjuiciados “en la misma causa cuando la investigación y la prueba en conjunto de los hechos resulten convenientes para su esclarecimiento y para la determinación de las responsabilidades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 base en lo anterior concluye que “siendo que el art. 14 LOCOJM —al establecer la regla por la que se rige la atribución de competencia a la jurisdicción militar o a la ordinaria para conocer de los delitos conexos— no exceptúa los supuestos en los que el delito común conexo a otro militar haya sido cometido por un civil y que, como se ha señalado, los civiles también pueden ser juzgados ante la jurisdicción militar cuando con su conducta comprometan bienes, valores y principios militares que la norma castrense pretende proteger, debe entenderse que a los órganos de la jurisdicción militar competentes para conocer de los delitos militares que tienen señalada pena más grave corresponde también el conocimiento de aquellos delitos comunes conexos cometidos por personal no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Por último, considera la Sala de Conflictos de Jurisdicción que “no debe olvidarse que, como razonó el Juzgado Togado Militar núm. 1, las conductas investigadas lesionan esencialmente el bien jurídico de la correcta administración de los fondos públicos presupuestados para el Ministerio de Defensa, por lo que los hechos en los que presuntamente pudieron haber incurrido los civiles investigados —que, mediante sus conductas, pudieron haber participado de uno u otro modo en las operaciones llevadas a efecto para defraudar aquellos fondos públicos— podrían ser no solo considerados como delitos comunes en relación de conexidad medial con los delitos contra la hacienda militar cometidos por militares, sino que también podrían calificarse como conductas constitutivas de cooperación necesaria para la ejecución de aquellos delitos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esta sentencia, el recurrente don Raúl López López (recurso de amparo núm. 6748-2021) interpuso incidente de nulidad en el que alegó, en virtud del art. 24 CE, (i) la infracción del derecho a ser oído en el proceso, y (ii) la lesión de su derecho al juez ordinario predeterminado por la ley. Por lo que se refiere a la primera de las quejas, el recurrente consideraba que, aunque la Ley Orgánica 2/1987, de 18 de mayo de conflictos jurisdiccionales (LOCJ) no prevé expresamente la condición de parte en el conflicto a quienes hubieran sido parte en los procedimientos de origen, tenía derecho a participar en la tramitación de dicho conflicto y así lo solicitó a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Conflictos de Jurisdicción inadmitió el incidente de nulidad considerando que no se había vulnerado el derecho de audiencia del recurrente toda vez que el conflicto jurisdiccional es un tipo de proceso singular y distinto de aquellos en los que tiene su origen y que se resuelve mediante sentencia que trasciende del caso como se desprende de su publicación en el “Boletín Oficial del Estado”; además, explicó la Sala de Conflictos de Jurisdicción que el recurrente se aquietó a lo dispuesto en la diligencia de ordenación en la que se le tuvo por comparecido a los solos efectos de notificación, ya que, a pesar de ser ofrecido, no interpuso recurso contra la misma. No obstante, la Sala entró a enjuiciar el fondo de la cuestión planteada y, tras cita de abundante doctrina constitucional, concluyó que en este caso no se produjo la indefensión alegada debido a que la configuración legal del conflicto jurisdiccional no contemplaba la audiencia del recurrente. Por lo que se refiere a la segunda de las quejas, el órgano judicial consideró que los motivos aducidos en la sentencia impugnada no constituían una quiebra de lo dispuesto en el art. 117.5 CE, sino que es el producto de “la aplicación ordinaria y regular de un criterio legalmente previsto que determina la alteración del régimen ordinario de atribución de la jurisdicción”. En definitiva, la Sala declaró la inadmisibilidad del incidente mediante providencia dictada el día 8 de septiembre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Don Rafael Casqueiro Álvarez, recurso de amparo 6392-2021, alega en su demanda de amparo que se ha vulnerado su derecho al juez ordinario predeterminado por la ley (art. 24.2 CE en relación con el art. 117.5 CE), por error en la aplicación e interpretación de los arts. 12, 14 y 15 LOCOJM, referidas al conocimiento de la jurisdicción militar en casos de delitos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existe una doctrina constitucional pacífica acerca de que la jurisdicción militar debe quedar constreñida a lo estrictamente castrense en tiempos de normalidad constitucional. Dicha doctrina lleva aparejado, a sensu contrario, la prohibición de que la jurisdicción militar conozca de cuestiones que escapan de su ámbito de competencia que se definen, según la doctrina constitucional, a partir de tres criterios: uno objetivo, que viene dado por el carácter militar del delito; otro funcional, representado por el bien jurídico protegido; y el último, de carácter subjetivo, configurado por la condición de militar del autor del delito. De dichos criterios se desprende que la jurisdicción militar solo puede extender su conocimiento a los delitos que pueden aparecer como conexos a los propios de naturaleza militar y que, a su vez, deben cumplir también los criterios antes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queja el recurrente de que la Sala de Conflictos de Jurisdicción no lo haya considerado así y haya obviado los criterios objetivo y subjetivo al permitir el enjuiciamiento por la jurisdicción militar de civiles a los que se les imputan delitos comunes, basándose para ello en “principios de alcance exclusivamente procedimental y sin relevancia constitucional”, como son la unificación procedimental y el no quebrantamiento del principio de continencia de la causa. En definitiva, según el recurrente, la Sala de Conflictos de Jurisdicción obvia dos de los criterios establecidos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don Raúl López López —recurso de amparo 6748-2021—, alega en su demanda de amparo dos vulneraciones de derechos fundamentales en el ámbito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alega la vulneración de su derecho a la tutela judicial efectiva en su vertiente a ser oído en el procedimiento ante la Sala de Conflictos de Jurisdicción. Explica que, debido a que el art. 28 LOCJ únicamente contempla la audiencia de la Fiscalía Togada y del Ministerio Fiscal, la Sala no contestó a las alegaciones presentadas ni le dio vista a las actuaciones a pesar de que dicha posibilidad se contemplaba en la diligencia de ordenación dictada tras su personación en el proceso. Aduce que los investigados en un proceso penal a quo del que trae causa un conflicto de jurisdicción tienen un interés legítimo en la resolución de dicho conflicto. Sostiene que es posible realizar una interpretación conforme del art. 28 LOJC ya que dicho precepto no excluye que se oiga a las partes del proceso en el que el conflicto tiene su origen, interpretación esta que, en virtud del art. 5.1 LOPJ, viene obligada a seguir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alega la vulneración de su derecho al juez ordinario predeterminado por la ley, art. 24.2 CE, que se imputa también a la Sala de Conflictos de Jurisdicción por haber realizado una interpretación del art. 14 LOCOJM contraria a la Constitución y a la doctrina del Tribunal Constitucional y del Tribunal Europeo de Derechos Humanos, por atribuir a la jurisdicción castrense el conocimiento de las actuaciones penales respecto de civiles por hechos eventualmente constitutivos de delitos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son varias las resoluciones del Tribunal Constitucional que acuden al criterio subjetivo para delimitar la competencia de la jurisdicción militar (principalmente, la STC 60/1991, de 14 de marzo). Así, alude a que el criterio subjetivo tiene “el mismo rango axiológico —si no superior— que el resto de criterios invocados” en la jurisprudencia. Por ello, solo en supuestos excepcionales y especialmente justificados debe admitirse el enjuiciamiento de civiles por la jurisdicción castrense. A su juicio, así se desprende, además: (i) del dictamen del Consejo de Estado al proyecto de Código penal militar de 2015; (ii) del Informe Decaux (Informe de la Comisión de Derechos Humanos de Naciones Unidas, de 13 de enero de 2006) en cuyo principio 5 se establece la incompetencia de los órganos judiciales militares para juzgar a civiles; cita y transcribe algunos fragmentos de la STEDH de 28 de noviembre de 2019, asunto Mustafa c. Bulgaria, en la que se afirma que “la justicia penal militar no debe extenderse a civiles salvo que existan razones imperiosas que justifiquen tal situación” que deberán demostrarse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apartado afirmando que la interpretación de la cláusula constitucional “ámbito estrictamente castrense” es una garantía esencial que asegura que la jurisdicción militar no es principio competente para conocer de la investigación y enjuiciamiento de civiles en tiempo de paz, habiéndolo entendido así el Tribunal Constitucional, el espacio europeo de derechos humanos (Tribunal Europeo de Derechos Humanos) y, hasta ahora, el propio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reitera que la delimitación constitucional de la jurisdicción militar con base en criterios subjetivos posee un rasgo axiológico superior a los simples principios de ordenación procesal. Afirma que la sentencia impugnada, en la medida en que afirma que el criterio subjetivo es el “menos esclarecedor” de todos los señalados por la doctrina constitucional, se aparta de aquella y la sacrifica para garantizar la primacía de un simple criterio de ordenación procesal. En cuanto a la conexidad de los delitos investigados afirma que es una cuestión de mera legalidad ordinaria en la que el Tribunal Constitucional no puede entrar, debiendo asumir, en consecuencia, dicha cualidad por haberlo así establecido el Tribunal de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4 de abril de 2022, la Sección Primera del Tribunal decidió admitir a trámite el recurso de amparo núm. 6748-2021, considerando que podía dar lugar al Tribunal para aclarar o cambiar su doctrina como consecuencia de un proceso de reflexión interna [STC 155/2009, de 25 de junio, FJ 2 b)] como consecuencia de cambios normativos relevantes para la configuración del contenido del derecho fundamental. Acordó, asimismo, conforme al art. 51 de la Ley Orgánica del Tribunal Constitucional (LOTC), dirigir atenta comunicación al Tribunal Supremo para que remitiera en un plazo no superior a diez días, certificación o fotocopia adverada de las actuaciones correspondientes al conflicto A 39-1-2021 y emplazar a quienes hubieran sido parte en el procedimiento. Por último, también se acordó formar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26 de abril de 2022, en virtud del art. 52 LOTC, se acordó dar vista del expediente al Ministerio Fiscal y a la parte recurrente para que dentro de plazo común de veinte días presentaran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mayo de 2022, la Sección Primera del Tribunal decidió admitir a trámite el recurso de amparo núm. 6392-2021, considerando, al igual que en el recurso de amparo antes citado, que podía dar lugar al Tribunal para aclarar o cambiar su doctrina como consecuencia de un proceso de reflexión interna [STC 155/2009, FJ 2 b)] como consecuencia de cambios normativos relevantes para la configuración del contenido del derecho fundamental. Acordó, conforme al art. 52 LOTC, dar vista del expediente al Ministerio Fiscal y a la parte recurrente para que dentro de plazo común de veinte días presentaran las alegaciones que a su derecho conviniera. Asimismo, se acordó formar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formuló sus alegaciones mediante escritos de 16 y 22 de junio de 2022, en relación con los recursos 6748-2021 y 6392-2021, respectivamente, con los mismos argumentos en relación con la queja principal planteada por los dos recurrentes. Considera que ninguno de los recursos presenta vicios o defectos perceptibles en lo que concierne a la legitimación del actor y el cómputo del plazo de treinta días (art. 44 LOTC) para interponer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relación con el recurso de amparo núm. 6748-2021, objeta, respecto el primero de los motivos de amparo, atinente a la supuesta vulneración del derecho a la tutela judicial efectiva en su vertiente de derecho a ser oído, el incumplimiento del requisito del art. 44.1 c) LOTC, que como es sabido exige que se haya denunciado formalmente en el proceso, si hubo oportunidad, la vulneración del derecho constitucional tan pronto como, una vez conocida, hubiera lugar para ello. Explica el Ministerio Fiscal que, en efecto, el demandante denuncia una restricción de su derecho fundamental que traería causa inicial y directa de la diligencia de ordenación de 22 de febrero de 2021 por la que, si bien no se rechazó su personación, se le advertía que “se le tiene por comparecido a los solos efectos de serle notificada la resolución del presente conflicto y sin perjuicio de su posible acceso a las actuaciones”. Pero pese al expreso ofrecimiento en el pie de recurso, no consta que el demandante impugnase dicha resolución, por lo que, habiéndose aquietado a ella, resulta oponible a la pretensión de amparo basada en sus consecuencias el incumplimiento del antedicho requisito procesal. Ese motivo de amparo sería, por tanto, inadmisible ex art. 50.1 a) LOTC, a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queja común en ambos recursos de amparo sobre la alegada lesión del derecho al juez ordinario predeterminado por la ley, art. 24.2 CE, explica de inicio que, a pesar de que el proceso penal no ha concluido, la invocación del derecho al juez ordinario predeterminado por la ley en los supuestos en los que se reclama la actuación de la jurisdicción ordinaria frente a la jurisdicción militar, constituye una de las excepciones a la “regla general que aboga por la inadmisibilidad de las pretensiones de amparo planteadas en procesos penales no concluidos [...] por decisión que se pronuncie sobre la condena o absolución, e incluso en los que la celebración del juicio oral no ha tenido lugar” (STC 27/2019, de 26 de febrero, FFJJ 4 y 5). Cita asimismo la STC 161/1995, de 7 de noviembre,  que recordaba que “frente a las sentencias de la Sala de Conflictos de Jurisdicción, no cabe recurso judicial alguno [...]. Por consiguiente, la cuestión de la competencia debe entenderse definitivamente resuelta, de ahí que, frente a estas sentencias, y tal como señala expresamente el art. 20 LOCJ, el único recurso que proceda sea el de amparo constitucional, lo que, por otra parte, es congruente con la propia naturaleza y firmeza de la infracción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recurso de amparo 6392-2021, explica el Ministerio Fiscal que, dado que el artículo 20 de la citada Ley Orgánica de conflictos jurisdiccionales dispone que contra “las sentencias del Tribunal de Conflictos de Jurisdicción no cabrá otro recurso que el de amparo constitucional, cuando proceda”, cabría dudar acerca de la posible necesidad de preservar la subsidiariedad de dicho recurso de amparo mediante un previo incidente de nulidad de actuaciones, promovido de acuerdo con el artículo 241 LOPJ. Sin embargo, cabe recordar que esta norma atribuye la legitimación para promover dicho incidente únicamente a “quienes sean parte legítima o hubieran debido serlo”, de modo que una interpretación literal y no extensiva de su texto excluiría a quien, como queda dicho, carece de tal condición en el procedimiento a quo, por más que (o, probablemente, precisamente por cuya razón) la Ley Orgánica de conflictos jurisdiccionales haya establecido expresamente la legitimación para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Fiscalía que no es exigible, por tanto, dicho incidente previo, no habiendo hallado en todo caso, en la jurisprudencia del Tribunal, ningún precedente en que se haya estimado necesaria su interposición, ni se haya hecho mención a su pertinencia.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aclara que esta posición no es contradictoria con entender correctamente agotada la vía judicial en relación con el recurso de amparo 6748-2021, en el que el recurrente sí promovió un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el Ministerio Fiscal que en ese supuesto el actor, pese a la falta de previsión legal al respecto, se había personado en el conflicto de jurisdicción, y la Sala del Tribunal Supremo no rechazó dicha personación, ni, una vez promovido el incidente de nulidad de actuaciones contra la sentencia recaída, cuestionó la legitimación del actor a tal efecto, si bien inadmitió dicho incidente por otras razones. En consecuencia, entiende que tal incidente de nulidad no cabe calificarlo de manifiestamente improcedente a la vista de la posición adoptada por la Sala especial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fondo solicita el otorgamiento del amparo por vulneración del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fundamentación jurídica de la sentencia recurrida parte del reconocimiento expreso, con cita de la doctrina de la propia Sala de Conflictos de Jurisdicción, del carácter restrictivo con que ha delimitarse, en el orden penal y en tiempo de paz, el ejercicio de la jurisdicción militar al ámbito “estrictamente castrense”.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con cita de la STC 60/1991, la sentencia recurrida se hace eco de las consideraciones generales relativas a la delimitación de lo estrictamente castrense que el Tribunal Constitucional formula en ella, —el carácter militar del delito, los bienes y principios o valores militares protegidos, y la condición de militar del sujeto activo— y entiende que “el que resulta menos esclarecedor es este último”, ya que no todos los delitos tipificados en el Código penal militar lo son por la condición militar de su autor, concluyendo que “los tres criterios que maneja la doctrina constitucional citada pueden reducirse a uno solo, conforme al cual, el ámbito de lo ‘estrictamente castrense’, en el orden penal, debe identificarse con la protección de los bienes jurídicos militares que resultan necesarios. para que los ejércitos cumplan las misiones que les asigna el art. 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Ministerio Fiscal, en relación con este punto, que los recurrentes en amparo llevan razón: la argumentación que se acaba de reproducir no solo no se ajusta a la doctrina constitucional que paradójicamente invoca, sino que llega a una conclusión manifiestamente incompatible con ella. De entrada, entiende que si el Tribunal Constitucional distinguió tres criterios —claramente cumulativos y convergentes, no alternativos— a la hora de delimitar lo “estrictamente castrense” en el marco del art. 117.5 CE, no fue seguramente pensando en que por vía interpretativa pudiera llegarse a la paradójica conclusión de que dichos tres criterios puedan reducirse a uno solo. Pero lo verdaderamente sustancial es que el criterio único al que conduce esa reducción cristaliza en una fórmula que, al menos en su literalidad, reabre la puerta a un entendimiento de la jurisdicción militar netamente incompatible con la que el Tribunal (y de forma más intensa aún el Tribunal Europeo de Derechos Humanos) trataban y tratan de evitar.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Identificar por reducción el ámbito de lo estrictamente castrense con la tutela de los bienes jurídicos militares, y —sobre todo— dejando de lado la condición civil o militar del justiciable, no solo chocaría de frente con las serias reservas que, como cuestión crucial, opone el tribunal europeo al enjuiciamiento no puntualmente justificado de los civiles por la jurisdicción castrense, sino que podría incluso reabrir un portillo a la visión hipertrófica de la jurisdicción militar que explícitamente trataba de conjurar la STC 60/1991 en aras de una transformación radical de su configuración y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Ministerio Fiscal que el esfuerzo legislativo acometido en la elaboración y promulgación del Código penal militar de 1985 e intensificado en su sustitución por el de 2015, estaba orientado a la restricción del ámbito material de tipicidad de los delitos militares, y a la no menos relevante exigencia de contracción de la esfera subjetiva de la justicia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el Ministerio Fiscal que la sentencia recurrida basa su decisión en otro argumento, de carácter práctico-procesal, cuando afirma que para resolver el conflicto ahora planteado, “debe recordarse qué fundamento tiene la atribución de conocimiento de los delitos conexos”. Fundamento que —concluye, citando la sentencia de la misma Sala 2/2014, de 4 de diciembre— obedece a “razones de unificación procedimental y de no quebrar el principio de continencia de la causa”. Finalmente es, por tanto, esa exigencia de que no se rompa la continencia de la causa, la que viene a determinar la concreta aplicación que el Tribunal realiza del art. 14 LOCOJM.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esa concreta motivación basada en el presupuesto de la conexidad de los delitos investigados y la indivisibilidad de la continencia de la causa, que, más allá de la definición —o redefinición— de conceptos generales, aboca a la atribución de todos ellos a la jurisdicción militar, tampoco se ajusta, a juicio del fiscal, a las exigencias de la doctrina constitucional y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entiende el Ministerio Fiscal que la sentencia recurrida aplica una norma de conexidad —el art. 14 LOCOJM— partiendo de un doble presupuesto: (i) que tal conexidad existe en el plano fáctico y en el jurídico-penal; y (ii) que concurre también la razón de ser —o fundamento— de la norma aplicada, consistente en evitar la ruptura de la continencia de la causa, producida por la resolución del juez de instrucción de Madrid. A ello añade dos argumentos complementarios: que las conductas investigadas “lesionan esencialmente el bien jurídico de la correcta administración de los fondos públicos presupuestados para el Ministerio de Defensa”, y que dichas conductas podrían “no solo ser considerados como delitos comunes en relación de conexidad medial con los delitos contra la hacienda militar cometidos por militares, sino que también podrían calificarse como conductas constitutivas de cooperación necesaria para la ejecución de aquellos delitos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cuanto a la conexidad de los hechos —y por tanto de los delitos— investigados en función de una relación medial entre ellos (arts. 17.2.3 LECrim y 15 LOCOJM), la Fiscalía entiende que la motivación de la sentencia recurrida no se ajusta al estándar requerido por la jurisprudencia de este tribunal y del Tribunal Europeo de Derechos Humanos, ni desde el punto de vista de la debida y excepcional justificación del enjuiciamiento de civiles por un tribunal militar, ni, en cuanto ha de tenerse en cuenta para valorar los factores concurrentes, del interés constitucional que supone evitar cualquier complicación no imprescindible de un proceso penal que pueda generar —o agravar— una excesiva complejidad o dilación.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del otorgamiento del amparo, el Ministerio Fiscal no considera asumible la pretensión de que el Tribunal Constitucional aborde directamente la tarea de decidir y decretar, mediante la aplicación de las normas procesales pertinentes, a qué órgano judicial se atribuye la jurisdicción para conocer del procedimiento controvertido. En su opinión, el restablecimiento del demandante en el pleno ejercicio de su derecho viene dado por la declaración de nulidad de la sentencia de 12 de julio de 2021 dictada por la Sala de Conflictos de Jurisdicción del Tribunal Supremo y la providencia de 8 de septiembre siguiente que inadmitió el incidente de nulidad de actuaciones promovido frente a ella, debiéndose retrotraer las actuaciones al momento inmediatamente anterior al de dictarse dicha sentencia, a fin de que la referida Sala dicte otra plenamente respetuosa con el derecho fundamental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el ATC 81/2022, de 9 de mayo, una vez oídas las partes en la tramitación del recurso de amparo núm. 6748-2021, el Tribunal acordó la suspensión cautelar de la sentencia impugnada. Por nuevo auto —ATC 104/2022, de 27 de junio— se acordó en la tramitación del presente recurso de amparo (núm. 6392-2021), mantener dicha suspensión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10 de octubre de 2022, la Sala Primera acordó conceder un plazo de diez días para que las partes personadas, conforme al art. 83 LOTC, alegaran lo oportuno en cuanto a la posible acumulación al recurso de amparo núm. 6392-2021, del recurso de amparo núm. 6748-2021. Por escritos de 19 y de 28 de octubre de 2022, tanto las partes recurrentes como el Ministerio Fiscal mostraron su conformidad a la acumulación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el ATC 144/2022, de 14 de noviembre, la Sala Primera, vista la conexión de ambos recursos de amparo acordó la acumulación del recurso de amparo núm. 6748-2021 al recurso de amparo núm. 6392-2021.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cumplimiento de lo previsto en el acuerdo de 17 de enero de 2023 (publicado en el “Boletín Oficial del Estado” núm. 16, de 19 de enero de 2023) adoptado por el Pleno del Tribunal Constitucional tras su renovación, correspondió la ponencia del presente recurso al magistrado don Juan Carlos Campo Moreno, conforme al orden de antigüedad y mayor edad de los anteriores y de los nuevos integrantes del colegio de magistrados (art. 3.2) del citado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Sala Primera, en sesión celebrada el día 6 de mayo de 2024, acordó proponer la avocación al Pleno del presente recurso de amparo, de conformidad con lo dispuesto en el art. 10.1 n) LOTC. El Pleno, en su reunión de 21 de mayo de 2024 y conforme establece el art. 10.1 n) LOTC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22 de octubre de 2024, se fijó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los recursos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los presentes recursos de amparo es la sentencia 2/2021, de 12 de julio, de la Sala de Conflictos de Jurisdicción, que atribuye a la jurisdicción militar el enjuiciamiento de los hechos imputados, entre otros, a los recurrentes, y en el recurso de amparo núm. 6748-2021, es también objeto de impugnación la providencia del mismo órgano judicial por la que se inadmitió el incidente de nulidad planteado por el recurrente don Raúl López López.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con más detalle en los antecedentes, los recurrentes consideran lesionado su derecho al juez ordinario predeterminado por la ley (art. 24.2 CE) al haber sido declarada competente la jurisdicción militar para juzgar los hechos delictivos que se les imputa a pesar de su condición de civiles. Don Raúl López López en el recurso núm. 6748-2021 alega además la violación de su derecho a la tutela judicial efectiva en su vertiente a ser oído (art. 24 CE) al no dar la Sala de Conflictos de Jurisdicción respuesta expresa en la sentencia a las alegaciones formuladas por el recurrente en la tramitación del conflicto. Se queja, esencialmente, de que no pudo ser parte en el procedimiento ante la Sala de Conflictos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solicita la inadmisión de esta última queja por falta de agotamiento de los recursos previos y la estimación de las quejas planteadas en ambos recursos de amparo en relación con el derecho al juez ordinario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expuesto en los antecedentes con más detalle, el Ministerio Fiscal solicita la inadmisión de la queja planteada por el recurrente Don Raúl López López en el recurso núm. 6748-2021 relativa a la violación de su derecho a la tutela judicial efectiva (art. 24 CE) en su vertiente de derecho a ser oído al no dar la Sala de Conflictos de Jurisdicción respuesta expresa en la sentencia a las alegaciones formuladas por el recurrente en 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el Ministerio Fiscal que, en efecto, el demandante denuncia una restricción de su derecho fundamental que traería causa inicial y directa de la diligencia de ordenación de 22 de febrero de 2021 por la que, si bien no se rechazó su personación, se le advertía que “se le tiene por comparecido a los solos efectos de serle notificada la resolución del presente conflicto y sin perjuicio de su posible acceso a las actuaciones”. Pero pese al expreso ofrecimiento en el pie de recurso, no consta que el demandante impugnase dicha resolución, por lo que, habiéndose aquietado a ella, resulta oponible a la pretensión de amparo basada en sus consecuencias el incumplimiento del antedicho requisito procesal. Ese motivo de amparo sería, por tanto, inadmisible conforme al art.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consolidada de este tribunal, por todas, STC 172/2023, de 11 de diciembre, FJ 2, que el presupuesto del agotamiento de la vía judicial previa “no resulta un mero formalismo retórico o inútil,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Por lo tanto, “su falta impediría a este tribunal entrar a valorar en cualquier caso el fondo de los motivos de amparo, y ello recordando que ‘los defectos insubsanables de los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abordarse de nuevo o reconsiderarse en la sentencia, de oficio o a instancia de parte, dando lugar a un pronunciamiento de inadmisión por la falta de tales presupuestos, sin que para ello constituya obstáculo el carácter tasado de los pronunciamientos previstos en el artículo 53 LOTC (por todas, STC 69/2004, de 19 de abril, FJ 3, o SSTC 89/2011, de 6 de junio, FJ 2, y 174/2011 de 7 de noviembre, FJ 2)’ (STC 27/2019, de 26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en relación con la queja señalada, cabe apreciar que el recurrente no agotó debidamente los medios de impugnación que tenía a su alcance, al no recurrir la diligencia de ordenación de 22 de febrero de 2021 de la Sala de Conflictos de Jurisdicción que no accedió a su personación. Más aun cuando la propia providencia ofrecía en su pie de recurso la posibilidad de ser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se considera oportuno detenerse, como ha puesto de manifiesto el Ministerio Fiscal en sus alegaciones, en cómo los dos recurrentes han agotado correctamente la vía judicial previa en relación con la queja principal de sus demandas: 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Mientras el recurrente del recurso de amparo 6392-2021 interpuso directamente recurso de amparo frente a la sentencia dictada por la Sala de Conflictos de Jurisdicción Supremo, el recurrente en el recurso de amparo 6748-2021, interpuso previamente un incidente de nulidad contra la citada resolución. En ambos casos, este tribunal debe considerar que el agotamiento de la vía judicial de ambos recurrentes, no fue incorrecto.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peculiaridad del procedimiento de resolución de los conflictos de jurisdicción avala la postura de ambos recurrentes en relación al agotamiento de la vía judicial previa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el art. 20 LOCJ dispone que “contra las sentencias del Tribunal de Conflictos de Jurisdicción no cabrá otro recurso que el de amparo constitucional, cuando proceda”. El recurrente del recurso núm. 6748-2021 intentó personarse en el procedimiento ante la Sala de Conflictos de Jurisdicción por lo que cabría entender que el recurrente podría legítimamente dudar acerca de la posible necesidad de preservar la subsidiariedad de dicho recurso de amparo mediante un previo incidente de nulidad de actuaciones, promovido de acuerdo con el art. 241 LOPJ, que otorga legitimación para promover dicho incidente únicamente a “quienes sean parte legítima o hubieran debido serlo”. Don Raúl López López entendió que debía haber sido parte y, por ello, planteó el incidente de nulidad frente a la sentencia resolutoria del conflicto. Tal actuación, sin perjuicio de su mayor o menor acierto técnico, no puede considerarse como manifiestamente improcedente en la interpretación del agotamiento de los recurso previos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don Rafael Casqueiro Álvarez, recurso de amparo núm. 6392-2021, realizó una interpretación literal del citado art. 20 LOCJ y no planteó incidente de nulidad sino, directamente recurso de amparo como le sugería el citado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adelantado, ambas actuaciones procesales deben ser consideradas apropiadas dada la peculiaridad del proceso a quo. Esta conclusión viene avalada por la doctrina de este tribunal sobre el correcto agotamiento de los recursos previos al recurso de amparo, por todas STC 112/2019, de 3 de octubre, FJ 3, donde afirmamos que el requisito de agotar la vía judicial antes de interponer el recurso de amparo, “ha de ser interpretado de manera flexible y finalista” y “no obliga a utilizar en cada caso todos los medios de impugnación posibles, sino tan solo aquellos normales que, de manera clara, se manifiestan como ejercitables, de forma que no quepa duda respecto de la procedencia y la posibilidad real y efectiva de interponer el recurso […] sin necesidad de superar unas dificultades interpretativas mayores de lo exigible razonablemente”.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el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recordado, desde la STC 47/1983, de 31 de mayo, FJ 2, hasta la STC 9/2023, de 22 de febrero, FJ 5, que “el derecho al juez ordinario predeterminado por la ley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derecho al juez ordinario predeterminado por la ley exige, en primer lugar, “la preexistencia de unos criterios, con carácter de generalidad, de atribución competencial”, y, en segundo lugar, que dichos criterios se han de contener en una “ley en sentido estricto” (STC 93/1988, de 24 de mayo, FJ 4). La exigencia de “ordinario” desde un punto de vista negativo viene establecida “por el art. 117.6 CE cuando al declarar lapidariamente que ‘se prohíben los tribunales de excepción’, excluye la existencia de órganos judiciales que excepcionen el derecho al juez ordinario predeterminado por la ley” (STC 204/1994, de 11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sentido similar, la STC 106/2022, de 13 de septiembre, FJ 6, afirmó que “el derecho al llamado juez legal comprende, entre otras consideraciones, la exclusión de las distintas modalidades del juez ad hoc excepcional o especial, junto a la exigencia de la predeterminación del órgano judicial, predeterminación que debe tener por origen, una norma dotada de generalidad, y que debe haberse dictado con anterioridad al hecho motivador del proceso, respetando en todo, la reserva de ley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sobre los conflictos entre la jurisdicción ordinaria y la jurisdicción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conflictos entre la jurisdicción ordinaria y la militar, en la STC 18/2000, de 31 de enero, FJ 2, ya recordábamos que la jurisdicción militar por mandato constitucional y bajo el principio de unidad de jurisdicción conoce de un ámbito objetivo diferente del que es propio de los demás órganos integrantes del Poder Judicial (SSTC 60/1991, de 14 de marzo, y 113/1995, de 6 de julio), y no puede extender su cognición más allá del ámbito estrictamente castrense a que se refiere el art. 117.5 CE, por lo que, como se declaró en la STC 111/1984, de 28 de noviembre, la transgresión de las reglas definidoras de ese orden jurisdiccional, tanto en su formulación como en su debida aplicación o interpretación puede, en ocasiones, conducir a una vulneración del derecho al juez legal que garantiza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ámbito y extensión de la jurisdicción militar, en la STC 75/1982, de 13 de diciembre, FJ 4, a pesar de señalarse que la jurisdicción militar debe quedar reducida al “ámbito estrictamente castrense” y que “normalmente hay que presumir la competencia de la jurisdicción ordinaria”, se afirmaba también que la jurisdicción militar es competente cuando se lesionan bienes jurídicos de carácter militar para cuya tutela se extiende precisamente aquella jurisdicción a los procedimientos que se sigan “contra cualquier persona”, sea militar 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esta afirmación fue matizada y restringida posteriormente en la STC 60/1991, de 14 de marzo, cuando el Tribunal analizó nuevamente y la vista de la evolución legislativa, la extensión y límites de la jurisdicción militar. Establecía el Tribunal en la citada sentencia, FJ 3, que el art. 117.5 C.E. estableció “límites y exigencias muy estrictos de la Ley reguladora de la jurisdicción militar”, imponiendo al legislador una transformación radical de su configuración y alcance, reduciendo “a límites muy estrechos su posible ámbito competencial”, eliminando “la hipertrofia del mismo, que [venía] caracterizando en la España moderna a la jurisdicción militar, tanto en las etapas liberales como, mucho más acentuadamente, en las dictatoriales”.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Explicaba el Tribunal entonces que “el art. 117.5 CE impide una extensión inadecuada de la jurisdicción militar, vedando tanto la creación de un fuero privilegiado, que excluya el sometimiento de los miembros de las Fuerzas Armadas a los tribunales ordinarios, como la sujeción indebida al conocimiento por los tribunales militares de cuestiones que, por no ser estrictamente castrenses, deben corresponder en todo caso a los tribunales ordinarios. El art. 117.5 CE no deja lugar a dudas del propósito constitucional de limitar el ámbito de la jurisdicción militar a lo estrictamente indispensable, asegurando que, en tiempo de normalidad constitucional, la jurisdicción militar solo pueda conocer de lo estrictamente castrense, noción que ha de ser interpretada a la luz de otros preceptos constitucionales, en particular los arts. 8 y 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concretaba la sentencia que “[l]o estrictamente castrense solo puede ser aplicado a los delitos exclusiva y estrictamente militares, tanto por su directa conexión con los objetivos, tareas y fines propios de las Fuerzas Armadas, es decir los que hacen referencia a la organización bélica del Estado, indispensable para ‘las exigencias defensivas de la comunidad como bien constitucional’ como por la necesidad de una vía judicial específica para su conocimiento y eventual represión, habiendo de quedar fuera del ámbito de la justicia militar todas las restantes conductas delictuales”.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rotundidad se afirmaba que “[c]omo jurisdicción especial penal, la jurisdicción militar ha de reducir su ámbito al conocimiento de delitos que puedan ser calificados como de estrictamente castrenses, concepto que ha de ponerse en necesaria conexión con la naturaleza del delito cometido: con el bien jurídico o los intereses protegidos por la norma penal, que han de ser estrictamente militares, en función de los fines que constitucionalmente corresponden a las Fuerzas Armadas y de los medios puestos a su disposición para cumplir esa misión (arts. 8 y 30 CE); con el carácter militar de las obligaciones o deberes cuyo incumplimiento se tipifica como delito, y, en general, con que el sujeto activo del delito sea considerado uti miles, por lo que la condición militar del sujeto al que se imputa el delito ha de ser también un elemento relevante para definir el concepto de lo estrictamente castrense”.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tres son los condicionantes constitucionales que se requieren para el ejercicio de la función jurisdiccional militar: que el delito sea un delito que proteja un bien jurídico estrictamente militar; el carácter militar de las obligaciones o deberes cuyo incumplimiento se tipifica como delito, y la condición de militar del sujeto activo del delito, siendo este requisito, como dijimos un elemento “relevante” para delimitar el concepto de lo “estrictamente castrense”.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Doctrina del Tribunal Europeo de Derechos Humanos sobre la jurisdicción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oportuno recordar asimismo la doctrina establecida a este respecto por el Tribunal Europeo de Derechos Humanos. En su sentencia de 28 de noviembre de 2019, asunto Mustafa c. Bulgaria, el Tribunal, en sus parágrafos 30 y siguientes, recuerda que el Convenio europeo de derechos humanos no prohíbe que los tribunales militares conozcan de acusaciones penales contra miembros de las Fuerzas Armadas, siempre que se respeten las garantías de independencia e imparcialidad establecidas en el artículo 6.1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destaca el Tribunal Europeo de Derechos Humanos que la situación es diferente cuando la legislación nacional faculta a dichos tribunales para juzgar a civiles en causas penales ya que puede dar lugar a dudas razonables sobre la imparcialidad objetiva de dicho tribunal, más aún cuando se trata de delitos comunes, concluyendo que, un sistema judicial en el que un tribunal militar debe juzgar a una persona que no es miembro de las Fuerzas Armadas, puede fácilmente destruir la distancia necesaria entre el tribunal y las partes en el proceso penal, incluso si existen suficientes salvaguardias para garantizar la independencia del tribunal. Por ello, el Tribunal Europeo de Derechos Humanos considera que, si bien no puede afirmarse que el Convenio excluya de manera absoluta la competencia de los tribunales militares para conocer de asuntos que afecten a civiles, la existencia de tal competencia debe ser examinada con especial rigor.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Tribunal Europeo de Derechos Humanos que, aunque los tribunales militares pueden cumplir las normas del Convenio en la misma medida que los tribunales ordinarios, las diferencias de trato vinculadas a la naturaleza y la finalidad de dichos tribunales pueden dar lugar a un problema de desigualdad ante la ley, que debe evitarse en la medida de lo posible, en particular en materia penal. En conclusión, el sometimiento de un civil a la jurisdicción militar no está prohibido por el Convenio, pero debe ser excepcional y justificado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Aplicación al caso de la doctrina constitucional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reflejado en los antecedentes, dos fueron los argumentos principales de la sentencia impugnada para atribuir la competencia a la jurisdicción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si bien la Sala de Conflictos de Jurisdicción en su sentencia se refería al concepto de lo “estrictamente castrense” y a los tres criterios señalados por este tribunal para su delimitación (uno objetivo, determinado por el carácter estrictamente militar del delito; otro funcional, delimitado por los bienes o valores militares protegidos por la norma; y el tercero subjetivo, condicionado por la condición de militar del presunto delincuente), sin embargo, a continuación argumentaba que “[d]e estos tres criterios, el que resulta menos esclarecedor es el último, porque no todos los tipos delictivos contemplados en el Código penal militar son tipos penales determinados por la condición de militar de su autor. Probablemente, los tres criterios que maneja la doctrina constitucional citada pueden reducirse a uno solo, conforme al cual, el ámbito de lo ‘estrictamente castrense’, en el orden penal, debe identificarse con la protección de los bienes jurídicos militares que resultan necesarios para que los ejércitos cumplan las misiones que les asigna el artículo 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Explicaba el Tribunal Supremo para justificar la reducción de los criterios señalados por el Tribunal Constitucional, que el requisito subjetivo carecería de importancia ya que la jurisdicción militar puede llegar a ser competente para juzgar a civiles cuando estos hayan cometido un delito de los denominados “impropiamente militares”, en los que los civiles pueden ser sujetos activos directos de un ataque a un bien jurídico castrense, o en los que su propio carácter pluriofensivo daña a la vez bienes jurídicos tutelados por la legislación ordinaria y bienes de naturaleza castrense (citando la sentencia como ejemplos aquellos delitos tipificados en el Código penal militar cuya autoría puede atribuirse a civiles, allanamiento de dependencia militar, delitos contra centinela y otros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sentencia impugnada, justificando su decisión en la no ruptura de la continencia de la causa, interpretó que el art. 14 LOCOJM, al disponer que la jurisdicción a la que esté atribuido el conocimiento del delito que tenga señalada legalmente pena más grave conocerá de los delitos conexos, no excepciona los supuestos en los que el delito común conexo a otro delito militar haya sido cometido por un civil. Además, consideraba que los civiles pueden ser juzgados por la jurisdicción militar cuando su conducta comprometa bienes, valores o principios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interpretación expuesta llevada a cabo por la Sala de Conflictos de Jurisdicción en la sentencia impugnada no se ajusta al recto entendimiento de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como se ha reflejado en el anterior fundamento cuarto, este tribunal ha entendido que la jurisdicción militar debe quedar reducida a lo “estrictamente castrense” concepto que, en palabras de la tan citada STC 60/1991, debe delimitarse en función de, entre otros, un criterio subjetivo siendo especialmente relevante para la delimitación de dicho concepto que “el sujeto activo del delito sea considerado uti miles” y un criterio objetivo: lo estrictamente castrense “solo puede ser aplicado a los delitos exclusiva y estrictamente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 la sentencia impugnada desoye estos dos criterios para acabar atribuyendo a la jurisdicción militar el conocimiento de la causa de los ahora recurrentes. Deja sin valor al criterio subjetivo sin una justificación adecuada. Se refiere la sentencia, en su fundamento quinto, apartados c) y d), para argumentar esta decisión, a los denominados “delitos impropiamente militares”, es decir, delitos que pudiendo ser cometidos por civiles dañan directamente bienes jurídicos castrenses. Sin embargo, en el caso analizado los recurrentes no habrían cometido este tipo de delitos “impropiamente militares” sino que, habrían presuntamente cometido delitos comunes, en su caso, en conexión con delitos militares cometidos, presuntamente, por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relación con el criterio objetivo, la sentencia lleva a cabo una interpretación extensiva del art. 14 LOCOJM incompatible con la doctrina constitucional antes señalada. Considera la sentencia que el silencio de dicho precepto, al no excepcionar para la atribución a la jurisdicción militar los supuestos en los que el delito común conexo a otro delito militar haya sido cometido por un civil, permite que la jurisdicción militar juzgue a civiles que hubieran cometido un delito común. Esta interpretación sin más justificación, debe ser considerada contraria a la jurisprudencia de este tribunal señalada en el fundamento jurídico cuarto, que de manera constante y reiterada ha ido reduciendo el ámbito de la jurisdicción militar a los delitos “estrictamente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ha destacado el Ministerio Fiscal en sus alegaciones, identificar por reducción el ámbito de lo estrictamente castrense a la tutela de los bienes jurídicos militares, y —sobre todo— dejando de lado la condición civil o militar del justiciable, es contrario no solo a la doctrina del Tribunal Europeo de Derechos Humanos, sino a la jurisprudencia constitucional que ha venido reduciendo el ámbito de lo estrictamente castrense definido en base a los tres criterios acumulativos (y no alternativos) establecidos en la STC 60/1991.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dicho, debemos apreciar que la interpretación llevada a cabo por la Sala de Conflictos de Jurisdicción, adjudicando el conocimiento de la causa de los recurrentes a la jurisdicción militar ha vulnerado el derecho de ambos al juez ordinario predeterminado por la ley (art. 24.2 CE) ya que los recurrentes, civiles, habrían, presuntamente, cometido delitos comunes y no delitos militares.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viene también sustentada por la doctrina antes señalada del Tribunal Europeo de Derechos Humanos que ha mantenido una constate línea jurisprudencial de restricción de la jurisdicción castrense. Además, y por último, como pone de manifiesto el Ministerio Fiscal, la evolución legislativa del ámbito y extensión de la jurisdicción militar camina en la dirección contraria a la señala por el Tribunal Supremo en la sentencia impugnada. Las últimas reformas legislativas sobre la materia ponen de manifiesto que el legislador, siguiendo las pautas marcadas por la jurisprudencia del Tribunal Europeo de Derechos Humanos y del propio Tribunal Constitucional, ha querido restringir en lo posible el ámbito de la jurisdicción militar a lo “estrictamente castrense” a su significado más nuclear. Claro ejemplo es la Ley Orgánica 14/2015, de 14 de octubre, del Código penal militar, que, en su exposición de motivos muestra el espíritu del legislador al señalar que “la doctrina constitucional, interpretando el artículo 117.5 de la Constitución Española, estima que su propósito es limitar el ámbito de la jurisdicción militar a lo estrictamente indispensable. Concepto que se identifica, en tiempos de normalidad, con los delitos exclusivamente militares tanto por su directa conexión con los objetivos, tareas y fines propios de las Fuerzas Armadas (indispensables para las exigencias defensivas de la comunidad como bien constitucional), como por la necesidad de una vía judicial específica para su conocimiento y eventual represión”.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Alcance del amparo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del otorgamiento del amparo, conforme a lo manifestado por el Ministerio Fiscal, procede declarar la nulidad de la sentencia de 12 de julio de 2021 dictada por la Sala de Conflictos de Jurisdicción del Tribunal Supremo y la providencia de 8 de septiembre siguiente que inadmitió el incidente de nulidad de actuaciones promovido frente a ella, debiéndose retrotraer las actuaciones al momento inmediatamente anterior al de dictarse dicha sentencia, a fin de que la referida Sala dicte otra plenamente respetuosa con el derecho fundamental de los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Rafael Casqueiro Álvarez, estimar parcialmente el recurso de amparo interpuesto por don Raúl López López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queja planteada por don Raúl López López en el recurso núm. 6748-2021, en relación con el derecho a ser oído (art. 24 CE) en el proceso tramitado por la Sala de Conflictos de Jurisdicción.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ha sido vulnerado el derecho de los recurrentes al juez ordinario predeterminado por la ley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Restablecerles en su derecho y, a tal fin, declarar la nulidad de la sentencia de 12 de julio de 2021 dictada por la Sala de Conflictos de Jurisdicción del Tribunal Supremo y la providencia de 8 de septiembre siguiente que inadmitió el incidente de nulidad de actuaciones promovido frente a ella, con retrotracción de las actuaciones al momento inmediatamente anterior al de dictarse dicha sentencia, a fin de que la referida Sala dicte otra plenamente respetuosa con el derecho fundamental de los recurrentes.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formulan los magistrados don Ricardo Enríquez Sancho, don Enrique Arnaldo Alcubilla, doña Concepción Espejel Jorquera, don César Tolosa Tribiño y don José María Macías Castaño a la STC 128/2024, de 22 de octubre, dictada en los recursos de amparo avocados núm. 6392-2021 y 6748-2021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formulamos el presente voto particular a la sentencia dictada en los mencionados recursos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Nuestro desacuerdo se desglosa en los siguientes puntos: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criterios delimitadores del “ámbito estrictamente castrense”, al que se refiere el art. 117.5 CE (“El principio de unidad jurisdiccional es la base de la organización y funcionamiento de los Tribunales. La ley regulará el ejercicio de la jurisdicción militar en el ámbito estrictamente castrense y en los supuestos de estado de sitio, de acuerdo con los principios de la Constitución”), no excluyen la posibilidad de que sean enjuiciadas por la jurisdicción militar personas que no tengan la condición de militar, siempre que el delito esté comprendido en dicho ámbito. Ejemplo de esta posibilidad es lo resuelto en la STC 60/1991, de 14 de marzo, FJ 6, al declarar que “el legislador, al encomendar a la jurisdicción militar el conocimiento del delito previsto en el art. 127 CPM, no ha violado el art. 117.5 CE, ni ha desconocido la competencia propia de la jurisdicción ordinaria, ni, por ello, el derecho al juez ordinario predeterminado por la ley del art. 24.2 CE”. Recordémoslo, el citado art. 127 CPM tipificaba como delito la negativa a la prestación del servicio militar, infracción penal que, por su propia naturaleza, solo podía ser cometida por personas que no ostentaban la condición militar.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tres criterios de atribución de jurisdicción que maneja la sentencia: (i) objetivo, dado por el carácter militar del delito; (ii) funcional, representado por el bien jurídico protegido y (iii) subjetivo, centrado en la condición de militar del sujeto activo del delito, entendemos que no son acumulativos en su totalidad, sino que lo son solo parcialmente. Entendemos también que, pese a lo que se afirma en la sentencia, esos criterios no suponen una reiteración de la doctrina precedente, sino una reformulación que limita sin justificación real el ámbito de la jurisdicción militar, generando, de paso (y por eso no podemos considerarla razonable), serios problemas procesales de los que sí puede derivar un severo compromiso del derecho a la tutela judicial efectiva que garantiza el art. 24 CE. Ello es así muy especialmente respecto del último de los criterios, que la sentencia de la que discrepamos transforma, desde su previsión inicial en nuestra doctrina como un “criterio general” (y, como tal, susceptible de modulación), en un requisito sine qua non. Con ello se reduce el “ámbito estrictamente castrense” a que se refiere el art. 117.5 CE a los “delitos estrictamente castrenses cometidos por personal castrense”, pese a ser dos expresiones de contenido y sentido muy diverso. Eso es, en definitiva, lo que se afirma en el fundamento jurídico sexto, apartado b), párrafo segundo, incurriendo en una notable contradicción argumental, ya que la sentencia no rechaza que la jurisdicción militar pueda juzgar al personal militar que cometa delitos comunes conexos con delitos militares (con lo que faltaría el primero de los dos elementos de la ecuación) y que esa misma jurisdicción pueda juzgar a civiles que comentan delitos militares impropios (por ejemplo, art. 501 CPM, delito de ataque al centinela, con lo que faltaría el segundo de los elementos de la misma ecuación).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es el sentido que cabe derivar de la citada STC 60/1991, FJ 3, que declara que “en general [...] la condición militar del sujeto al que se imputa el delito ha de ser también un elemento relevante para definir el concepto de lo estrictamente castrense”. Estamos, por tanto (o estábamos hasta ahora), en presencia de una regla general, formulada de forma expresa, que ciertamente admite excepciones, que serán aquellas que determine el legislador, como son los delitos militares impropios que puede cometer cualquier persona, militar o no, y los delitos comunes cometidos por civiles cuando proceda su atribución a la jurisdicción militar por razón de conexidad delictiva.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sentencia impugnada en amparo, dictada por la Sala de Conflictos de Jurisdicción, resuelve un conflicto de jurisdicción aplicando correctamente la regla que le impone el art. 14 de la Ley Orgánica 4/1987, de 15 de julio, de la competencia y organización de la jurisdicción militar (en lo sucesivo, Ley Orgánica 4/1987), ateniéndose de manera estricta a su sentido y literalidad. A nuestro juicio, si la sentencia de la que discrepamos asume que esa regla imperativa se opone al art. 117.5 CE, al desbordar en su aplicación el ámbito estrictamente castrense, lo consecuente habría sido no dirigir reproche alguno a la Sala a quo al aplicarla, sino plantear una auto cuestión de inconstitucionalidad, en el entendimiento de que la auto cuestión no podría quedar ahí, pues habría de extenderse al art. 16 LECrim: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jurisdicción ordinaria será la competente para juzgar a los reos de delitos conexos, siempre que alguno esté sujeto a ella, aun cuando los demás sean aforados.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dispuesto en el párrafo anterior se entiende sin perjuicio de las excepciones expresamente consignadas en este código o en leyes especiales, y singularmente en las leyes penales de guerra y marina, respecto a determinados delitos”.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actualidad, la referencia a “las excepciones expresamente consignadas [...] en las leyes penales de guerra y marina”, ha de entenderse efectuada al art. 14 de la Ley Orgánica 4/1987: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jurisdicción a que esté atribuido el conocimiento del delito que tenga señalada legalmente pena más grave, conocerá de los delitos conexos.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sobreseyese el procedimiento en relación con el delito de pena más grave, dejará de conocer de los conexos de los que no sea competente”.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otras palabras, la conclusión a la que llega la sentencia del Pleno sobre la norma de atribución de jurisdicción por conexidad determinaría, por partida doble, la inconstitucionalidad de la regulación actual de los dos preceptos citados de las leyes respectivas: (i) porque si, por conexión, se atribuye la competencia a la jurisdicción ordinaria, esta conocerá de un delito militar atribuido constitucionalmente a la jurisdicción militar por concernir al “ámbito estrictamente castrense”; y (ii) porque, si por razón de conexidad se atribuye la competencia a la jurisdicción militar (como es el caso, ahora enjuiciado), esta conocerá de un delito común excediendo los límites del “ámbito estrictamente castrense”.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Aquella conclusión de la sentencia del Pleno, de exclusión de la competencia de la jurisdicción militar para enjuiciar delitos comunes cometidos por “civiles”, determinaría asimismo la inconstitucionalidad de supuestos en que la Ley Orgánica 4/1987 atribuye esa competencia a la jurisdicción militar en tiempo de paz. Así sucede en el apartado cuarto del art. 12 de la citada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tiempo de paz, la jurisdicción militar será competente en materia penal para conocer de los siguientes delitos y faltas: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los casos del número anterior [presencia permanente o temporal fuera del territorio nacional de Fuerzas o Unidades españolas de cualquier ejército] y cuando no existan tratados, acuerdos o convenios aplicables, todos los tipificados en la legislación española siempre que el inculpado sea español y se cometan en acto de servicio o en los lugares o sitios que ocupan Fuerzas o Unidades militares españolas. En este supuesto, si el inculpado regresare a territorio nacional y no hubiera recaído sentencia, los órganos de la jurisdicción militar se inhibirán en favor de la ordinaria, salvo en los supuestos contemplados en los números 1 y 2 de este artículo”.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el efecto de la retroacción de actuaciones obliga a la Sala de Conflictos de Jurisdicción del Tribunal Supremo, por decisión de este tribunal, a inaplicar una norma vigente con rango de ley orgánica atributiva de jurisdicción, como es el art. 14 de la Ley Orgánica 4/1987.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Como hemos señalado en un principio, las consecuencias del criterio aplicado por la sentencia de la que discrepamos no resultan indiferentes desde la perspectiva del derecho a la tutela judicial efectiva que garantiza el art. 24 CE. La valoración por órganos jurisdiccionales distintos de unos mismos hechos, que resulta de la ruptura de la continencia de la causa a la que conduce la sentencia de la que disentimos, no solo puede dar lugar a la existencia de sentencias contradictorias, sino a que la declaración de hechos probados en la sentencia que se haya pronunciado antes condicione la valoración de esos mismos hechos por la que haya de hacerlo después, pues este tribunal ha declarado, desde las SSTC 2/1981, de 30 de enero, y 77/1983, de 3 de octubre (a propósito de la posibilidad de imponer sanciones administrativas y penales respecto de unos mismos hechos, pero aplicable por las mismas razones a la posibilidad de enjuiciar los mismo hechos por órganos jurisdiccionales distintos), que “unos mismos hechos no pueden existir y dejar de existir para los órganos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algo que, de manera singular, puede suceder en el supuesto al que se refiere el presente recurso de amparo, en el que, entre otros delitos, se investiga la presunta comisión de un delito de cohecho, lo que puede dar lugar a que la jurisdicción ordinaria tenga que determinar si una determinada “dádiva, favor o retribución” fue ofrecida por un civil, pero deberá ser la jurisdicción militar la que determine si esa misma “dádiva, favor o retribución” fue aceptada por un militar, siendo posible que la primera jurisdicción afirme que esa “dádiva, favor o retribución”, en realidad, no existió y la militar lo contrario, y a la inversa. Y algo parecido puede igualmente suceder con el presunto delito de falsedad que se atribuye a civiles, pero que sería instrumental para el presunto delito contra la hacienda militar que se atribuye a militares, riesgo que de manera razonable y razonada estaba en la justificación de la sentencia de la Sala de Conflictos del Tribunal Supremo para aplicar el art. 14 de la Ley Orgánica 4/1987.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plena integración de la jurisdicción militar en el Poder Judicial y su plena conformación con arreglo a los principios constitucionales, se resumen en la exposición de motivos de la Ley Orgánica 4/1987: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máxima garantía de una recta administración de justicia se centra en la independencia de los órganos judiciales y, en el seno de la jurisdicción castrense, la presente ley se orienta en esa línea consagrando la inamovilidad, la responsabilidad y la sumisión exclusiva al imperio de la ley de quienes desempeñan esta función, haciéndose un verdadero esfuerzo por lograr la definición positiva de esa independencia para los órganos judiciales militares.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Junto al afán por la independencia, se ha de destacar lo realizado para establecer un sistema de constitución de los órganos judiciales que garantice su predeterminación”.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plena integración se ha reafirmado con las reformas introducidas con las leyes orgánicas 9/2003, de 15 de julio, por la que se modifica la Ley Orgánica 4/1987, de 15 de julio, de competencia y organización de la jurisdicción militar, y 7/2015, de 21 de julio, por la que se modifica la Ley Orgánica 6/1985, de 1 de julio, del Poder Judicial, de las que resulta que el conocimiento de los procedimientos disciplinarios contra los miembros del Cuerpo Jurídico Militar que desempeñan funciones judiciales corresponde al Consejo General del Poder Judicial, bien directamente o bien por vía de alzada, no al Ministerio de Defensa; también se atribuye al Consejo General del Poder Judicial la inspección de los órganos de la jurisdicción militar; de la misma manera, el Consejo General del Poder Judicial asume el nombramiento de todos y cada uno de los cargos judiciales de la jurisdicción militar, así como su promoción (no en el sentido de ascenso en el empleo, pero sí de tránsito de un órgano judicial a otro de mayor grado en la jurisdicción militar); y, por último, es también el Consejo General del Poder Judicial el competente para otorgar el amparo en caso de que un miembro de la jurisdicción militar se considerase perturbado en su independencia.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de otra manera, no solo las reglas procesales de los procedimientos que se siguen ante la jurisdicción militar son perfectamente equiparables a las de los procedimientos ordinarios en cuanto a la garantía del derecho de defensa, sino que las cuatro funciones nucleares que garantizan la independencia judicial y que el art. 122 CE atribuye al Consejo General del Poder Judicial respecto de la jurisdicción ordinaria (nombramiento, promoción, inspección y disciplina), las ejerce también el Consejo General del Poder Judicial respecto de la jurisdicción militar, cuya independencia en términos institucionales es absoluta. Quede ello dicho para enmarcar las referencias que la sentencia de la que discrepamos ha hecho a sentencias del Tribunal Europeo de Derechos Humanos alusivas a jurisdicciones militares de otros Estados que, sin perjuicio del respeto debido, poco (o nada) tienen que ver con la jurisdicción militar española, y cuya cita puede pecar más que probablemente de descontextualización.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Para concluir, y en relación con la cita a la que acabamos de aludir, merece mención aparte la STEDH de 28 de noviembre de 2019, asunto Mustafa c. Bulgaria, en que se apoya la sentencia objeto de nuestra discrepancia. Es cierto que las dudas de la demandante en cuanto a la independencia e imparcialidad de los tribunales militares pueden considerarse objetivamente justificadas. El argumento fundamental se halla en el parágrafo 31: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situaciones en las que un tribunal militar ejerce jurisdicción sobre un civil por actos dirigidos contra las fuerzas armadas pueden suscitar dudas razonables en cuanto a la imparcialidad objetiva de dicho tribunal (Ergin citado supra, § 49). El Tribunal de Justicia considera que esto es aún más cierto en el caso de los delitos comunes, habida cuenta, en particular, de la evolución de la concepción del papel de los tribunales militares a nivel internacional (véase el apartado 19 supra). Un sistema judicial en el que un tribunal militar debe juzgar a una persona que no es miembro de las fuerzas armadas puede interpretarse fácilmente como que anula la distancia necesaria entre el tribunal y las partes en el proceso penal, incluso si existen salvaguardias suficientes para garantizar la independencia de ese tribunal (Ergin citado supra, § 49)”.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también es cierto que (i) esa regla general admite excepciones; y (ii) han de tenerse en consideración las circunstancias del caso concreto, y no menos las de la jurisdicción concreta.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orden a las excepciones, cabe destacar los siguientes parágrafos en los que se admite la posibilidad de enjuiciamiento de civiles por tribunales militares: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“32. El Tribunal observa que no puede sostenerse que la Convención excluya absolutamente toda jurisdicción de los tribunales militares para conocer de casos que involucren a civiles. Sin embargo, considera que la existencia de tal competencia debe ser objeto de un examen particularmente riguroso (Ibídem, § 42, y Maszni citada en el § 44; párrafos 17 a 20 CI arriba).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34. Esta preocupación [que un civil deba comparecer ante un tribunal compuesto, aunque sea parcialmente, por personal militar socava gravemente la confianza que los tribunales deben inspirar en una sociedad democrática] ya ha llevado al Tribunal a afirmar que el hecho de que esos tribunales decidan sobre la formulación de cargos penales contra civiles solo puede considerarse conforme al artículo 6 de la Convención en circunstancias excepcionales. El enfoque de la Corte se apoya en la tendencia internacional a excluir el ámbito penal de la jurisdicción de los tribunales militares cuando se trata del enjuiciamiento de civiles (Ergin antes citadas, § 44 y 45, y Maszni citadas supra, § 46 y 47; véase el párrafo 1720 supra).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36. La facultad de la justicia penal militar debe extenderse a los civiles solo si existen razones imperiosas para hacerlo y sobre la base de una base jurídica clara y previsible. La existencia de tales motivos deberá demostrarse en cada caso, in concreto. La atribución in abstracto por la legislación nacional de ciertas categorías de delitos en los tribunales militares no es suficiente (Ergin citado supra, § 47, y Maszni citado supra, § 51).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47. El Tribunal acepta que las consideraciones de conexión y complicidad militan a favor del enjuiciamiento de todos los acusados por el mismo tribunal. Sin embargo, la necesidad de que el caso sea juzgado por un tribunal militar no puede considerarse absoluta. De hecho, en algunos casos, se podría considerar la posibilidad de enjuiciar a todos los acusados ante un tribunal civil. En consecuencia, el Tribunal no puede estar de acuerdo con el argumento del Gobierno de que estas consideraciones por sí solas son suficientes para constituir ‘razones imperiosas’ que justifiquen el enjuiciamiento de un civil por un tribunal penal militar en el presente caso (ver, mutatis mutandis, Ahmet Dogan, citado, § 30)”.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cuanto a las circunstancias del caso concreto que han de ser objeto de evaluación para afirmar que se ha producido la vulneración del art. 6 del Convenio europeo de derechos humanos, el caso resuelto por la citada sentencia del Tribunal Europeo de Derechos Humanos presenta notables diferencias con el que es objeto del proceso a quo y sometido a nuestra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“46. [...] el caso del demandante se refería a un grupo delictivo del que sólo uno de los presuntos miembros tenía, en el momento de los hechos, la condición de personal militar y de que no se trataba de un delito contra las fuerzas armadas ni de una violación de los bienes del ejército”.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en el proceso seguido en el Juzgado Togado Militar Central núm. 1, aparecen como investigados en el auto de 11 de mayo de 2022, un general de brigada, un coronel, dos tenientes coroneles y dos civiles.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además, los delitos que se imputan a los militares son delitos contra la hacienda militar y de cohecho.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al control casacional, las diferencias son también notables. La misma STEDH declara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“48. [...] el Tribunal señala que el Tribunal Supremo no llevó a cabo un análisis que le permitiera identificar las deficiencias detectadas en el presente asunto (véase el apartado 46 anterior). Como tribunal de casación, el Tribunal Supremo de Casación no tiene plena jurisdicción para volver a examinar el caso. Dado que la competencia exclusiva de los tribunales militares se deriva directamente de las disposiciones de la ley, la apelación del demandante ante el Tribunal Supremo no podía alterar el procedimiento (Pop y otros citado supra, § 56, y Maszni citado supra, § 58)”.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proceso militar español, la Sala de lo Militar del Tribunal Supremo no adolece de esas limitaciones de revisión —controla la posible lesión de derechos fundamentales, las infracciones de ley sustantiva y los quebrantamientos de forma—, sin perjuicio de las limitaciones derivadas del carácter extraordinario del recurso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expuesto, la sentencia del Pleno debió fallar en sentido desestimatorio por no haberse vulnerado el respectivo derecho de los recurrentes al juez ordinario predeterminado por la ley (art. 24.2 CE), razón por la cual formulamos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octubre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