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6617-2024, interpuesto por el Consejo de Gobierno de la Junta de Extremadura en relación con la Ley Orgánica 1/2024, de 10 de junio, de amnistía para la normalización institucional, política y social en Cataluña, ha dictado, con ponencia de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Consejo de Gobierno de la Junta de Extremadura se ha interpuesto recurso de inconstitucionalidad en relación con la Ley Orgánica 1/2024, de 10 de junio, de amnistía para la normalización institucional, política y social en Cataluña, mediante escrito registrado en este tribunal el 10 de septiembre de 2024, en el que promueve, por otrosí, la recusación, entre otros,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 causa 10 de las previstas en el art. 219 de la Ley Orgánica del Poder Judicial (LOPJ), con fundamento en que la magistrada recusada, de quien se dice que ha tenido “una extensa carrera política al servicio del Partido Socialista de Cataluña”, y que en su condición de directora general de Asuntos Constitucionales y Coordinación Jurídica “parece incuestionable que debió intervenir en la fijación del criterio del Ministerio sobre la constitucionalidad de tales indultos parciales y sobre la constitucionalidad de la propia amnistía”. Además, se indica que en el diario “El Mundo” apareció publicado un artículo colectivo en 2018 (Valoración general del Estado autonómico), del que era coautora, en el que se pronunciaba “explícitamente en la misma línea en la que el preámbulo de la Ley Orgánica 1/2024 trata de justificar la procedencia de la amnistía: la necesidad de devolver el conflicto a la política, ante una supuesta judicialización del mismo, y a través de una normalización política”. Finalmente, se aduce que ha estado bajo la dependencia jerárquica del actual presidente del Gobierno y del ministro de la Presidencia, Relaciones con las Cortes y Memoria Democrática “que ha dirigido la negociación de la proposición que desembocó en la Ley Orgánica 1/2024”.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23 de octubre de 2024, consignó que la ponencia del incidente de recusación correspondía por turno de reparto al magistrado don Ricardo Enríquez Sancho.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nueve de sus miembros, no participando la magistrada cuya recusación se resuelve, el magistrado don Juan Carlos Campo Moreno, cuya abstención fue aceptada por ATC 91/2024, de 24 de septiembre, ni el magistrado don José María Macías Castaño, cuya recusación está pendiente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sustenta la recusación en la causa 10 de las previstas en el art. 219 LOPJ, con fundamento en que la magistrada recusada, mientras desempeñó el cargo de directora general de Asuntos Constitucionales y Coordinación Jurídica del Ministerio de la Presidencia, Relaciones con las Cortes y Memoria Democrática, habría intervenido en la fijación de criterio sobre la constitucionalidad de los indultos parciales concedidos a condenados por la sentencia 459/2019, de 14 de octubre, dictada por la Sala de lo Penal del Tribunal Supremo (ECLI:ES:TS:2019:2997), cuestión ligada a la amnistía aprobada por la Ley Orgánica 1/2024, de 10 de junio, objeto del presente recurso de inconstitucionalidad. Se expone además que ha realizado manifestaciones explícitas alineándose con lo mantenido en el preámbulo de la Ley impugnada sobre la necesidad de una normalización política y, por último, se indica que tuvo una evidente relación de dependencia respecto del actual presidente del Gobierno y del ministro de Presidencia, Relaciones con las Cortes y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recusación expuestos han sido rechazados por el reciente ATC 105/2024, de 22 de octubre, en el que señalamos que “[n]o se apela a una intervención acreditada y definida de la recusada, sino a la suposición de que ‘debió intervenir’ en la fijación del criterio del Ministerio de la Presidencia, y no se alude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 Se trata de un discurso que se asienta en circunstancias hipotéticas, sobre actuaciones desconectadas del objeto del recurso de inconstitucionalidad, que no puede acreditar ninguno de los motivos de pérdida de la imparcialidad” de la magistrada [FJ 3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inefectiva para fundar una duda sobre la imparcialidad de la señora Díez Bueso se revela la coautoría del trabajo académico Valoración general del Estado autonómico, publicado en el año 2018, pues su contenido no implica “prejuicio o previa toma de posición sobre el objeto de la norma sometida a enjuiciamiento constitucional ni permiten fundar la existencia de un interés directo o indirecto en este proceso constitucional” y “[m]ás allá de la falta de presupuesto del motivo, la doctrina constitucional considera que no está justificada la duda de imparcialidad que se vincula a manifestaciones vertidas en publicaciones académicas o artículos de opinión publicados antes de haber adquirido la condición de magistrado, incluso si en ellos se defiende una tesis contraria a una de las partes” [FJ 3 (ii)].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debe rechazarse la alegación sobre una pasada dependencia jerárquica de la señora Díez Bueso respecto al presidente y ministro del Gobierno de la Nación respectivamente, pues se aduce una relación inversa a la que contempla la invocada causa del art. 219.12 LOPJ, que alude a la subordinación de una parte al juez, y no viceversa, por lo que no puede aceptarse como causa de recusación [FJ 3 (iii)].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debe descartarse que tenga algún valor la genérica alusión a vínculos de la magistrada con el Partido Socialista de Cataluña, hecho que no se intenta siquiera acreditar, a lo que debemos añadir que una eventual afinidad ideológica no es en ningún caso factor que mengüe la imparcialidad para juzgar los asuntos que según su ley orgánica este tribunal debe decidir, sin que constituya por sí sola causa de recusación [FJ 3 (iv)].</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en el recurso de inconstitucionalidad núm. 6617-2024 por el Consejo de Gobierno de la Junta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6617-2024,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nueve magistrados (una vez rechazada por ATC 93/2024, de 8 de octubre, la recusación del presidente don Cándido Conde-Pumpido Tourón), acuerda, por remisión a lo resuelto en el ATC 105/2024, de 22 de octubre, inadmitir la recusación promovida por la Junta de Extremadura respecto de la magistrada doña Laura Díez Bueso, en 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de 8 de octubre, que inadmitió la recusación del presidente del Tribunal don Cándido Conde-Pumpido Tourón, y con el ATC 105/2024, de 22 de octubre, que inadmitió la recusación de la propia magistrada doña Laura Díez Bueso (en el recurso de inconstitucionalidad núm. 6436-2024), se refiere a la composición del Pleno para la resolución de este incidente de recusación, pues no se explican suficientemente las razones por las que está integrado solo por nueve magistrados (más allá de la escueta indicación del antecedente 4) ni tampoco, y esto es lo fundamental, por qué se han resuelto de manera separada las recusaciones del presidente del Tribunal y de la magistrada doña Laura Díez Bueso, a los que el ejecutivo recurrente han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Ejecutivo recurrente.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de 8 de octubre), este ha podido intervenir en el Pleno que ha aprobado el rechazo la recusación de la magistrada doña Laura Díez Bueso,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las razones que llevan a excluir al magistrado don José María Macías Castaño en la composición del Pleno que ha dictado el auto que nos ocupa, más allá del lacónico enunciado del antecedente 4. La recusación de este magistrado ha sido planteada por el abogado del Estado, como ya advertí en votos particulares anteriores, en procesos constitucionales todavía no admitidos a trámite y en los que, por tanto, la Abogacía del Estado no ha adquirido aún la condición de parte. Justamente por ello, esa recusación ha sido rechazada por este tribunal por ATC 116/2024, de 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5 de noviembre de 2024, dictado en incidente de recusación de la magistrada del Tribunal doña Laura Díez Bueso planteado en el recurso de inconstitucionalidad núm. 6617-2024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recurso de inconstitucionalidad núm. 6436-2024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