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24 de febrero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3089-2024, promovido por doña Saioa Guilisasti González contra la resolución de la Dirección Provincial de Bizkaia del Instituto Nacional de la Seguridad Social (INSS) de 17 de enero de 2021, que desestimó la reclamación previa para la ampliación de la prestación por nacimiento y cuidado de hijo menor, como madre biológica de familia monoparental; la sentencia núm. 101/2021, de 18 de marzo, del Juzgado de lo Social núm. 6 de Bilbao (autos núm. 238-2021); y la sentencia 1242/2023, de 21 de diciembre, de la Sala de lo Social del Tribunal Supremo, aclarada por auto de 19 de marzo de 2024 (recurso de casación para la unificación de doctrina núm. 4345-2021). Ha comparecido la letrada de la administración de la Seguridad Social, en nombre del INSS y la Tesorería General de la Seguridad Social (TGSS).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29 de abril de 2024, la procuradora de los tribunales doña Esperanza Azpetia Calvin, en nombre y representación de doña Saioa Guilisasti González, bajo la dirección letrada de doña Izaskun Gana Goicouria, interpuso recurso de amparo contra la decisión administrativa y las resoluciones judiciales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fue madre de un niño el 24 de octubre de 2020 con el que formaba una familia monoparental. Mediante resolución de la Dirección Provincial de Bizkaia del INSS de 9 noviembre de 2020, pronunciada en el expediente 2020-16186, obtuvo la prestación por nacimiento y cuidado de su hijo menor durante dieciséis semanas (art. 177 de la Ley general de la Seguridad Social). La demandante formuló reclamación previa contra dicha resolución alegando que era precisa la ampliación de la prestación por doce semanas adicionales, que es el plazo que hubiera correspondido al segundo progenitor en el supuesto de una familia biparental, de acuerdo con lo establecido en la disposición transitoria decimotercera, apartado 1 d) del texto refundido de la Ley del estatuto de los trabajadores, aprobado por Real Decreto Legislativo 2/2015, de 23 de octubre, en la redacción dada por el Real Decreto-ley 6/2019, de 1 de marzo (LET). La reclamación previa fue denegada por la citada Dirección Provincial del INSS mediante resolución de 17 de enero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formuló demanda ante el Juzgado de lo Social núm. 6 de Bilbao, dando lugar al procedimiento núm. 238-2021, invocando, entre otros motivos, la vulneración del art. 14 CE; siendo estimada parcialmente por la sentencia núm. 101/2021, de 18 de marzo, en el sentido de reconocer que la actora tiene el derecho a complementar la prestación de maternidad con otras ocho semanas con arreglo a las condiciones económicas ya reconocidas, ya que la duración prevista de doce semanas recogida en la legislación laboral para los nacimientos durante el año 2020 prevé que cuatro de ellas resulten inmediatamente posteriores al parto, concurrente con las de la progenitora, escenario que no puede darse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INSS formuló recurso de suplicación ante la Sala de lo Social del Tribunal Superior de Justicia del País Vasco, que fue tramitado con el núm. 1196-2021, siendo desestimado por la sentencia núm. 1842/2021, de 16 de noviembre, que confirmó en su integridad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formuló recurso de casación para la unificación de doctrina ante la Sala de lo Social del Tribunal Supremo, que fue tramitado con el núm. 4345-2021, instando el INSS la alteración de la situación jurídica particular creada por la sentencia impugnada. El recurso fue estimado por sentencia núm. 1242/2023, de 21 de diciembre, reiterando lo ya establecido en la sentencia de esa sala núm. 169/2023, de 2 de marzo, pronunciada en el recurso de casación para la unificación de doctrina núm. 3972-2020, en el sentido de que la normativa de aplicación no resulta discriminatoria. Como consecuencia se revocaron las sentencias del juzgado de la social y del Tribunal Superior de Justicia y se confirmó la resolución administrativa. La sentencia fue aclarada por auto de 19 de marzo de 2024 en el sentido de incluir en su razonamiento que la estimación incluía la afectación a la situación jurídica particular de la sentencia recurrida. El auto fue notificado a la demandante el 2 de abril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con invocación del art. 14 CE, recurre en amparo la resolución de la Dirección Provincial de Bizkaia del INSS de 17 de enero de 2021, que desestimó la reclamación previa para la ampliación de la prestación por nacimiento y cuidado de hijo menor, como madre biológica de familia monoparental; la sentencia núm. 101/2021, de 18 de marzo, del Juzgado de lo Social núm. 6 de Bilbao (autos núm. 238-2021); y la sentencia 1242/2023, de 21 de diciembre, de la Sala de lo Social del Tribunal Supremo, aclarada por auto de 19 de marzo de 2024 (recurso de casación para la unificación de doctrina núm. 4345-2021), instando la nulidad de todas ellas con retroacción de actuaciones al momento previo al dictado de la resolución del INSS de 17 de enero de 2021 para que dicte otra respetuosa con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fundamenta la invocación del art. 14 CE en que las decisiones impugnadas han generado un trato desigualitario entre madres y menores integrantes de familias monoparentales y de los integrantes de familias biparentales, así como una discriminación directa por circunstancias personales y familiares, pues, en contravención con la jurisprudencia constitucional en la materia, no se establece una justificación objetiva y razonable para la diferencia de trato en cuanto al tiempo de cuidado de los menores por parte de sus progenitores en los casos de familias monoparentales, más reducido, y biparentales, más amplio. También se alega la existencia de una discriminación indirecta por razón de sexo, en tanto que las familias monoparentales están compuestas de manera mayoritaria por mujeres progenitoras.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alega que el recurso tiene especial trascendencia constitucional, de conformidad con lo establecido en la STC 155/2009, de 25 de junio, FJ 2, entre otras razones, porque la vulneración alegada pudiera provenir de la ley, en concreto, de la modificación legislativa operada en el art. 48.4 LET y el art. 177 LGSS por el Real Decreto-ley 6/2019, de 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por providencia de 21 de octubre de 2024, acordó la admisión a trámite de la demanda de amparo, apreciando que concurre una especial trascendencia constitucional, como consecuencia de que la posible vulneración del derecho fundamental que se denuncia pudiera provenir de la ley o de otra disposición de carácter general [STC 155/2009, FJ 2 c)]; y dirigir atenta comunicación a los órganos judiciales para la remisión de testimonio de las actuaciones y emplazamiento de quienes hubieran sido parte en el procedimiento a los efectos de su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4 de diciembre de 2024, tuvo por recibido el testimonio de las actuaciones, por personada y parte a la letrada de la administración de la Seguridad Social en nombre del INSS y la TGSS; y acordó dar vista de las actuaciones a las partes personadas y al Ministerio Fiscal, por plazo común de veinte días, a fin de que, conforme con lo previsto en el art. 52 de la Ley Orgánica del Tribunal Constitucional,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8 de enero de 2024, presentó alegaciones, interesando la estimación del recurso de amparo por vulneración del derecho fundamental a la igualdad ante la ley sin discriminación por razón de nacimiento (art. 14 CE), para cuyo restablecimiento insta que se declare la nulidad de la sentencia de casación con confirmación y declaración de firmeza de la sentencia de suplicación, en la medida en que confirmó la sentencia de instancia en la que se reconoció a la demandante la ampliación del permiso en ocho semanas, al excluirse las cuatro primeras que necesariamente deben disfrutarse de forma ininterrumpida e inmediatamente posterior al parto, lo que es coincidente con la doctrina y pronunciamientos de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resumir la jurisprudencia constitucional establecida en la STC 140/2024, de 6 de noviembre, en la que se acuerda la inconstitucionalidad —sin nulidad— de los arts. 48.4 LET y 177 LGSS, hace aplicación de ella al presente recurso y considera que “procede la estimación del recurso pues al aplicar los mencionados artículos, recientemente declarados inconstitucionales, la sentencia del Tribunal Supremo ha producido la discriminación prohibida por el art. 14 CE, tanto de la demandante de amparo por constituir una familia monoparental, (por razón del modelo de familia), como del hijo por razón de nacimiento, por haber nacido en una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administración de la Seguridad Social, por escrito registrado el 17 de diciembre de 2024, presentó alegaciones solicitando, a la vista de la jurisprudencia establecida en la STC 140/2024, de 6 de noviembre, en la que se acuerda la inconstitucionalidad —sin nulidad— de los arts. 48.4 LET y 177 LGSS, la estimación del recurso, si bien poniendo de manifiesto que “habrá que tener en cuenta que el reconocimiento de las ocho semanas adicionales (al excluirse las cuatro primeras) al permiso disfrutado por la progenitora de la familia monoparental quedará supeditado al cumplimiento del resto de los requisitos legalmente establecidos para el percibo de la prestación, en los que se incluye el haber hecho efectivo el descanso, sin prestar servicios por cuenta ajena ni percibir las correspondientes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de amparo, por escrito registrado el 10 de diciembre de 2024, solicita la estimación del recurso en coherencia con la jurisprudencia establecida en la STC 140/2024, de 6 de noviembre, en la que se acuerda la inconstitucionalidad —sin nulidad— de los arts. 48.4 LET y 177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febrero de 2025,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determinar si las resoluciones impugnadas han ocasionado a la demandante una discriminación por razón de nacimiento, contraria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es preciso remitirse a sus fundamentos jurídicos, en los que, respectivamente, se expusieron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Como concretamos en la referida STC 140/2024, de 6 noviembre (FJ 7), y hemos declarado en anteriores sentencias de amparo (SSTC 147, 149, 150 y 151/2024, de 2 de diciembre), en tanto el legislador no lleve a cabo la consiguiente reforma normativa, en las familias monoparentales el permiso a que hace referencia el art. 48.4 LET, y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la demanda, de conformidad con lo expuesto por el Ministerio Fiscal, ha de conllevar la declaración de nulidad de la sentencia de la Sala de lo Social del Tribunal Supremo núm. 1242/2023, de 21 de diciembre, aclarada por auto de 19 de marzo de 2024, pronunciada en el recurso de casación para la unificación de doctrina núm. 4345-2021, así como la declaración de firmeza de la sentencia de la Sala de lo Social del Tribunal Superior de Justicia del País Vasco núm. 1842/2021, de 16 de noviembre, pronunciada en el recurso de suplicación núm. 1196-2021.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la demanda presentada por doña Saioa Guilisasti González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fundamental a la igualdad ante la ley sin que proceda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la recurrente en su derecho y, a tal fin, declarar la nulidad de la sentencia de la Sala de lo Social del Tribunal Supremo núm. 1242/2023, de 21 de diciembre, aclarada por auto de 19 de marzo de 2024, pronunciada en el recurso de casación para la unificación de doctrina núm. 4345-2021.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firmeza de la sentencia de la Sala de lo Social del Tribunal Superior de Justicia del País Vasco núm. 1842/2021, de 16 de noviembre, pronunciada en el recurso de suplicación núm. 1196-2021.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