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18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6298-2024, promovido por doña Noelia Ortego Muzás, representada por la procuradora de los tribunales doña Alicia Suau Casado y, asistida por la letrada doña Aida Casanova Pérez, contra las resoluciones administrativas del Instituto Nacional de la Seguridad Social (INSS) denegatorias de la solicitud de ampliación de la prestación por nacimiento y cuidado de hijo menor a la madre biológica de familia monoparental; la sentencia de 9 de septiembre de 2022 del Juzgado de lo Social núm. 29 de Madrid, (autos núm. 630-2022); la sentencia de 29 de mayo de 2023 de la Sala de lo Social del Tribunal Superior de Justicia de Madrid, (recurso de suplicación núm.1-2023) y el auto de 29 de mayo de 2024 de la Sala de lo Social del Tribunal Supremo, (recurso de casación en unificación de doctrina núm. 3525-2023). Han intervenido la letrada de la administración de la Seguridad Social, y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 de septiembre de 2024, la procuradora de los tribunales doña Alicia Suau Casado, en nombre de la recurrente y bajo la dirección de la letrada doña Aida Casanova Pérez, interpuso recurso de amparo contra la sentencia de la Sala de lo Social del Tribunal Superior de Justicia de Madrid núm. 397/2023, de 29 de mayo, desestimatoria del recurso de suplicación núm. 1-2023 interpuesto por la demandante, contra la sentencia del Juzgado de lo Social núm. 29 de Madrid, de 9 de septiembre de 2022, desestimatoria de las pretensiones de la demanda, confirmando las resoluciones administrativas denegatorias de la ampliación del permiso por nacimiento y cuidado de hijo menor en las semanas que hubieran correspondido al otro progenitor, solicitado por la madre biológica de familia monoparental. La sentencia dictada en suplicación devino firme tras la inadmisión del recurso de casación en unificación de doctrina por auto de la Sala de lo Social del Tribunal Supremo de 29 de mayo de 2024 (recurso núm. 3525-2023).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es madre biológica de un menor, nacido el día 12 de diciembre de 2021, que constituye una familia monoparental —única progenitora y de estado civil soltera—, presentando solicitud de prestación de maternidad telemáticamente, el día 18 de diciembre de 2022, en la que reclama la acumulación del permiso que hubiese correspondido al otro progenitor por nacimiento y cuidado del menor, de haber nacido en una familia biparental, debiendo ser ampliado a treinta y dos semanas. Por resolución de la dirección provincial de Madrid del INSS de 19 de enero de 2022, se le reconoció un permiso por nacimiento y cuidado del menor de dieciséis semanas de duración, en el periodo comprendido desde el 12 de septiembre de 2021 al 2 de abril de 2022, devengando una prestación del 100 por 100 de la base reguladora diaria reconocida de 132,89 €, negando la ampliación del permiso que ya pedía en la solicitud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25 de febrero de 2022, por la recurrente se presentó escrito de reclamación previa que fue desestimada presuntamente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Interpuesta demanda, se tramitó procedimiento especial de Seguridad Social por prestaciones (autos núm. 630-2022) ante el Juzgado de lo Social núm. 29 de Madrid, alegando sufrir discriminación proscrita en el art. 14 CE, por negar la entidad gestora de Seguridad Social la ampliación del permiso, recayendo sentencia núm. 340/2022, de 9 de septiembre, desestimatoria de la demanda interpuesta frente a la Tesorería General de la Seguridad Social (TGSS) y el INSS, siendo confirmadas las resoluciones administrativas impugnadas denegatorias de la ampliación del permiso por nacimiento y cuidado de menor, al ser progenitora en familia monoparental y entendiendo que no le corresponde el disfrute del que correspondería al otro progenitor. Se motiva dicha desestimación en el fundamento jurídico segundo de la sentencia, apreciando la magistrada que “se reclama una prestación que requiere la concurrencia de requisitos en cada progenitor, requisitos contemplados en los artículos 42.1, 177 y siguientes de la Ley general de la Seguridad Social (tras la redacción otorgada por Real Decreto-ley 6/2019, de 1 de marzo, de medidas urgentes para garantía de la igualdad de trato y de oportunidades entre mujeres y hombres en el empleo y la ocupación; “BOE” de 7 de marzo de 2019) así como el Real Decreto 295/2009, de 6 de marzo, por el que se regulan las prestaciones económicas del sistema de la Seguridad Social por maternidad, paternidad, riesgo durante el embarazo y riesgo durante la lactancia natural, incluidos los relativos a la cotización realizada a la Seguridad Social, atendiendo a la naturaleza contributiva de dicha prestación, sin que se aprecie la concurrencia de los mismos en el supuesto de hecho examinado, encontrándose huérfana de amparo normativo tal pretensión de ampliación y, por tanto, el derecho de acrecer lo de uno a favor del otro, lo que conduce a la desestimación integra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la demandante contra la sentencia anterior, la Sala de lo Social del Tribunal Superior de Justicia de Madrid (rec.núm.1-2023), resuelve en sentencia núm. 397/2023, de 29 de mayo, siendo desestimado el recurso y, confirmando la sentencia del Juzgado de lo Social núm. 29 de Madrid, desestimatoria de la pretensión de ampliación del permiso, absolviendo a las demandadas de los pedimentos en su contra. La sentencia acoge la doctrina fijada por la sentencia de Pleno de la Sala de lo Social del Tribunal Supremo, de 2 de marzo de 2023 (ECLI:ES:TS:2023:783), que sostuvo que la función de jueces y tribunales es la interpretación y aplicación de la norma y no la creación del Derecho; considera que lo pretendido por la actora en la instancia solo le corresponde al legislador, no pudiendo ser suplida su función por resoluciones judiciales, ya que supondría modificar el régimen prestacional de la Seguridad Social y la regulación de la suspensión del contrato de trabajo, por causas no previstas en la ley. Concluye, que la norma impugnada no es contraria a la Constitución, sino expresión de la voluntad legislativa tendente al cumplimiento estricto y completo de los principios que rigen esta materia.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Considera, que la perspectiva de género no resulta determinante porque lo que se pide se sitúa en el ámbito de la creación del Derecho, y en el caso, se estaría ante un eventual déficit de protección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Formalizado recurso de casación para la unificación de doctrina por la recurrente (rec. núm. 3525-2023), por auto de la Sala de lo Social del Tribunal Supremo de 29 de mayo de 2024, se dispone la inadmisión del recurso por falta de interés casacional, declarando la firmeza de la sentencia recurrida. Es notificado el auto por lexNet a la representación letrada de la demandante, el día 5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de igualdad del art 14 CE, en relación con los arts. 39, 9.2, 10.2, 24.1 y 96.1 CE, en una triple vertiente: a) vulneración del art. 14 CE, en su primer inciso, por discriminación directa por desigualdad entre madres y menores integrantes de familias monoparentales y de los integrantes de familias biparentales. Las resoluciones administrativas y judiciales impugnadas provocan una diferencia de trato entre la recurrente y las progenitoras de familias biparentales, en relación con el derecho al permiso por nacimiento y cuidado de hijos, provocando efectos perjudiciales de esa discriminación en el menor; b) discriminación directa por circunstancias personales y familiares que resulta de su decisión de formar una familia monoparental, es decir, de su condición familiar, con vulneración del art. 14 CE, segundo inciso, en relación con el art. 39 CE; y c) alega, que con dicha negativa, se ha provocado una discriminación indirecta por razón de sexo de la demandante de amparo, ya que en su mayoría las familias monoparentales, estadísticamente están configuradas por mujeres, perjudicándolas sin justificación objetiva, afectándoles en el ejercicio de su libre autodeterminación de formar familias monoparentales (art 14 CE, segundo inciso, en relación con el art. 10.1 CE). Cita doctrina constitucional recogida en la STC 11/2023, de 23 de febrero, reiterando lo dicho en su STC 71/2020, de 29 de junio, sobre distintas formas de discriminación por razón de sexo abordadas por el Tribunal Constitucional, desde la STC 145/1991, de 1 de julio, incluyendo en la prohibición de discriminación del art. 14 CE, tanto la discriminación directa como la discriminación indirecta. Respecto de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[de 22 de diciembre], ya citada, FJ 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la demanda de amparo, entendiendo que es palmaria la discriminación denunciada, solicita que se declare la nulidad de las resoluciones administrativas del INSS, la expresa de fecha 19 de enero de 2022 denegatoria de la ampliación del permiso y prestación por nacimiento y cuidado del menor, y tras la interposición de la reclamación previa, la presunta siendo denegada la solicitud por silencio administrativo. Así mismo, suplica, se declare la nulidad de las resoluciones judiciales dictadas en el procedimiento judicial, sentencia del Juzgado de lo Social núm. 29 de Madrid recaída en los autos núm. 630-2022, sentencia de la Sala de lo Social del Tribunal Superior de Justicia de Madrid, Sección Sexta, en el recurso de suplicación 1-2023 y, auto de inadmisión de la Sala de lo Social del Tribunal Supremo, en el recurso de casación para la unificación de doctrina, que declara la firmeza de la sentencia recurrida sin imposición de costas de la parte recurrente (recurso 3525-2023).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2024, la Sección Primera de la Sala Primera de este Tribunal Constitucional acordó admitir a trámite la demanda de amparo, al apreciar que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3525-2023, y al recurso de suplicación núm. 1-2023, respectivamente. Asimismo, acordó dirigir atenta comunicación al Juzgado de lo Social núm. 29 de Madrid a fin de que, en plazo que no excediera de diez días, remitiese certificación o fotocopia adverada de las actuaciones correspondientes a los autos núm. 630-2022, emplazando a quienes hubieran sido parte en el procedimiento, excepto la parte recurrente en amparo, para que, si lo deseaban, pudieran comparecer en el presente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30 de enero de 2025, se tuvieron por recibidos los testimonios de actuaciones remitidos por la Sala de lo Social del Tribunal Supremo, por la Sala de lo Social del Tribunal Superior de Justicia de Madrid y por el Juzgado de lo Social núm. 29 de Madrid, y escrito de la letrada de la administración de la Seguridad Social y acordó tener por personada y parte en el presente procedimiento a la letrada de la administración de la Seguridad Social, en nombre y representación del Instituto Nacional de la Seguridad Social y de la Tesorería General de la Seguridad Social. Asimismo, de conformidad con lo establecido en el art. 52.1 LOTC se dispuso a dar vista de las actuaciones en la sede electrónica de este tribunal a la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día 13 de enero de 2025, la letrada de la administración de la Seguridad Social, actuando en nombre y representación del Instituto Nacional de la Seguridad Social y de la Tesorería General de la Seguridad Social interesó su personación en el presente recurso de amparo. Formuló alegaciones en el mismo escrito, allanándose a la demanda de amparo. Alega que, conociendo la reciente STC 140/2024, de 6 de noviembre, que estima la cuestión de inconstitucionalidad núm. 6694-2023, que ha declarado inconstitucional el art. 48.4 del texto refundido de la Ley del estatuto de los trabajadores, aprobado por Real Decreto Legislativo 2/2015, de 23 de octubre (LET) y el art. 177 del texto refundido de la Ley general de la Seguridad Social, aprobado por el Real Decreto Legislativo 8/2015, de 30 de octubre (LGSS), con el alcance que señala en su fundamento jurídico séptimo, lo procedente es el allanamiento.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además que, posteriormente, el Tribunal Constitucional ha dictado, con fecha 2 de diciembre de 2024, sentencias otorgando el amparo (en los recursos de amparo núm. 1084-2024, 1880-2024, 1845-2024 y 6078-2023) que resuelven recursos interpuestos por madres biológicas de familia monoparental, contra sentencias dictadas en esta materia por la Sala de lo Social del Tribunal Supremo estimatorias de recursos de casación para la unificación de doctrina, o contra autos del Tribunal Supremo que inadmitieron a trámite los recursos de casación para la unificación de doctrina presentados contra sentencias de distintos tribunales superiores de justicia que confirmaban las resoluciones administrativas del INSS, denegatorias de la ampliación de los permisos de maternidad en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letrada de la Seguridad Social en sus alegaciones que la dirección del servicio jurídico de la Seguridad Social dictó instrucción 10/2024, de 23 de diciembre, autorizando al Servicio Jurídico delegado central en el Instituto Nacional de la Seguridad Social, para allanarse en los recursos de amparo pendientes ante el Tribunal Constitucional en los casos, como el presente, en los que sea de aplicación la doctrina establecida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 escrito presentado el 17 de febrero de 2025, la letrada de la administración de Seguridad Social aportó instrucción 10/2024 de 23 de diciembre, de autorización del secretario de Estado de la Seguridad Social y Pensiones, al servicio jurídico delegado central de la Seguridad Social, de allanamiento en los recursos de amparo pendientes ante el Tribunal Constitucional, afectados por la sentencia del Pleno del Tribunal Constitucional de 6 de noviembre de 2024 y, según los términos indicados en ella, reiterando el sentido de la súplica del escrito de personación, de tener por realizado el allanamiento a la demanda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este Tribunal Constitucional presentó escrito el día 19 de febrero de 2025, en el que vierte sus alegaciones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seis apartados, resume los antecedentes más relevantes del procedimiento laboral de los que trae causa el recurso de amparo, entre los que destaca los hechos probados de la sentencia del Juzgado de lo Social núm. 29 de Madrid y el fallo desestimatorio de la pretensión actora, confirmado por sentencia de la Sala de lo Social del Tribunal Superior de Justicia de Madrid, que desestima el recurso de la demandante. Formalizado recurso de casación para la unificación de doctrina por esta, se inadmite por auto de la Sala de lo Social del Tribunal Supremo motivado en falta de interés casacional, deviniendo firme la sentencia de suplicación, confirmando la denegación de la ampliación del permiso de la madre por nacimiento y cuidado de menor en familia monoparental, que se desprende de las resoluciones administrativas, cuya impugnación era el objeto del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Centrando el objeto de la demanda de amparo, señala que la recurrente se queja de que se ha producido una vulneración del derecho fundamental a la igualdad y a no sufrir trato discriminatorio directo por razón de circunstancias personales y familiares, e indirecto por razón de sexo. Y, la vulneración del interés superior del menor, lesionando el derecho de igualdad del art. 14 CE en relación con el art. 39 CE. Por otro lado, en los fundamentos de Derecho, en el apartado B, relativo a los de índole sustantiva o material cita como precepto constitucional infringido: “el art. 14 CE, en relación con los arts. 39, 9.2, 10.2, 24.1 y 96.1 CE, bien que el único precepto directamente susceptible de amparo constitucional sea el art. 14 CE. Parece olvidar que la tutela judicial efectiva del art. 24.1 también es susceptible de sustentar un recurso de amparo, tal como se desprende del art. 53.2 CE. Tal vez lo que pretende [la recurrente], es aclarar que la [lesión del derecho a] la tutela judicial efectiva no tiene en este caso más que un mero valor instrumental, al servir de medio para vulnerar el derecho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el desarrollo de los motivos del amparo, denuncia en primer lugar la desigualdad, que afecta tanto a la madre como al recién nacido, de las familias monoparentales frente a las biparentales. Entiende que las resoluciones impugnadas en amparo no pueden hacer una interpretación de las normas aplicables, sin tener en cuenta la diferencia de trato que provocan. Lo que supone una violación del art. 14, primer inciso, de la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a continuación como segunda vulneración la discriminación directa por circunstancias personales y familiares, entiende que el artículo 14, segundo inciso de la Constitución, prohíbe la discriminación, con una cláusula abierta.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a la doctrina constitucional sobre los permisos por nacimiento y cuidado del menor en familia monoparental, considera que no es necesario hacer referencia a la doctrina general sobre el derecho a la igualdad y a la no discriminación por razón de sexo, habida cuenta que, además de ser sobradamente conocida por el Tribunal, en la citada STC 140/2024, de 6 de noviembre, se ha establecido una doctrina constitucional específica para la cuestión debatida en el presente recurso de amparo, declarando inconstitucional el art. 48.4 LET y el art. 177 LGSS, precisamente por la vulneración del derecho reconocido en el art. 14 CE en relación con el art. 39 CE que se alegaba en el presente recurso. Es notorio, asimismo, que, tal y como resulta de la remisión del fallo al fundamento jurídico séptimo de la propia sentencia, el Tribunal Constitucional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 En virtud de ello, modifica su posición de conformidad con la interpretación constitucional que emana de dicha sentencia, en aplicación a la nueva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aplicar los mencionados artículos, recientemente declarados inconstitucionales, la sentencia del Juzgado de lo Social de Madrid, confirmada por la Sala de lo Social del Tribunal Superior de Justicia de Madrid, así como, el auto de inadmisión del recurso de casación para la unificación de doctrina de la Sala de lo Social del Tribunal Supremo por falta de interés casacional, resoluciones judiciales que se impugnan, y las resoluciones del INSS, han producido la discriminación prohibida por el art. 14 CE, tanto de la demandante de amparo por constituir una familia monoparental, como del hijo por razón de nacimiento, por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al criterio adoptado en la citada STC 140/2024, la reparación del derecho a la igualdad de la recurrente no incluye las seis primeras semanas, por las razones que la propia sentencia expone, lo que, en definitiva, conduce a la conclusión de que dicha reparación ha de concretarse en el disfrute de diez semanas de prestación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denegar la ampliación de la prestación confirmando las resoluciones del INSS por aplicación de los mencionados preceptos que luego se han declarado inconstitucionales la decisión resulta inconstitucional y por tanto nula. Advierte que, no se trata de la interpretación y aplicación de los mencionados preceptos se haya realizado de manera ilógica o arbitraria, pues cuando se aplicaron eran normas con rango de ley y no se había declarado su inconstitucionalidad; y el Tribunal Constitucional, en la sentencia mencionada, no mantiene que los preceptos sean constitucionales con una interpretación conforme a la Constitución, sino que los declara directamente contrarios al art. 14 CE por omisión, estableciendo una interpretación provisional para que su aplicación, ya que no los declara nulos, no siga produciendo una vulneración del art. 14 CE. Es la inconstitucionalidad de las normas la que produce la nulidad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Concluye, que procede estimar el presente recurso de amparo, declarando vulnerado el derecho del hijo de la demandante a no ser discriminado por razón de nacimiento y, tomando en consideración lo solicitado en la demanda declarar la nulidad de las resoluciones impugnadas, tanto las judiciales como las administrativas dictadas por el INSS. A consecuencia de ello, la entidad gestora de la Seguridad Social deberá contestar a la petición de ampliación del permiso expresamente, respetando el derecho fundamental vulnerado y ampliando (el permiso) de acuerdo con el criterio de la STC 140/2024, de 6 de noviembre, que resuelve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presentó escrito el 3 de marzo de 2025, ratificando la pretensión de la demanda de amparo, dando por reproducidas las argumentaciones vertidas en ella sobre los motivos de fondo del asunto. Invoca para confirmar sus pretensiones, la STC 140/2024, de 6 de noviembre, suplicando el dictado de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Constitucional, el día 18 de marzo de 2025, dictó providencia en la que acuerda, a propuesta del presidente, recabar para sí el conocimiento de este recurso, conforme a lo establecido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18 de marzo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provocada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sentencias dictadas, en instancia y suplicación y, del auto de inadmisión del recurso de casación para la unificación de doctrina. Así como, declarar la nulidad de las resoluciones de la administración competente.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de amparo presentada por doña Noelia Ortego Muzás declarando que se ha vulnerado el derecho fundamental de igualdad ante la ley sin discriminación por razón de nacimiento (art. 14 CE) de un hijo menor integrante de una familia monoparental.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demandante de amparo en su derecho y, a tal fin, declarar la nulidad de las siguientes resoluciones: (i) resolución de la dirección provincial de Madrid del INSS, de 19 de enero de 2022 denegatoria de la solicitud de ampliación del permiso por nacimiento y cuidado de menor; (ii) sentencia núm. 340/2022, de 9 de septiembre, del Juzgado de lo Social núm. 29 de Madrid recaída en el procedimiento de Seguridad Social (autos núm. 630-2022); (iii) sentencia núm. 397/2023, de 29 de mayo, de la Sala de lo Social del Tribunal Superior de Justicia de Madrid (recurso 1-2023) y (iv) auto de la Sala de lo Social del Tribunal Supremo que inadmite el recurso de casación para la unificación de doctrina, declarando la firmeza de la sentencia impugnada (recurso 3525-2023).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las resoluciones administrativas del Instituto Nacional de la Seguridad Social recurridas, a fin de que, dicte resolución expresa que resulte ser respetuosa con el derecho fundamental reconocido a la recurrente,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Cádiz, a dieciocho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