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69</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24 de marzo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8334-2021, interpuesto por la procuradora de los tribunales doña Ana Isabel Lobera Argüelles, en nombre y representación de la asociación Gurasos Elkartea, bajo la dirección técnica del letrado don Joseba Andoni Belaustegi Cuesta, contra la sentencia de 29 de marzo de 2021 de la Sección Segunda de la Sala de lo Contencioso-Administrativo del Tribunal Superior de Justicia del País Vasco, dictada en el procedimiento ordinario núm. 821-2016. Han comparecido el Consorcio de Residuos de Guipúzcoa, la Diputación Foral de Guipúzcoa y el letrado de los servicios jurídicos de la Comunidad Autónoma del País Vasco, en la representación que ostenta. Ha intervenido el Ministerio Fiscal.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asociación Gurasos Elkartea, representada por la procuradora de los tribunales doña Ana Isabel Lobera Argüelles, ha interpuesto recurso de amparo contra la resolución judicial indicada en el encabezamiento mediante escrito presentado en el registro de este tribunal el 29 de diciembre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presente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asociación Gurasos Elkartea interpuso recurso contencioso-administrativo contra la desestimación presunta del recurso de alzada interpuesto contra: (i) la resolución de 11 de abril de 2016, del viceconsejero de Medio Ambiente del Gobierno Vasco, por la que se modificaba la declaración de impacto ambiental y la autorización ambiental integrada concedida a Gipuzkoako Hondakinen Kutdeaketa, S.A.U., para el proyecto de valorización energética de residuos promovido en el término municipal de Donostia-San Sebastián; y (ii) la resolución de 7 de marzo de 2016, del viceconsejero de Medio Ambiente del Gobierno Vasco, que concede una segunda prórroga de doce meses del plazo para acreditar el cumplimiento de las condiciones recogidas en el apartado cuarto de la resolución de 23 de abril de 2010, de concesión de la autorización ambiental integrada y formulación de la declaración de impacto ambiental del citado proyecto. El recurso fue posteriormente ampliado a la orden de 14 de diciembre de 2016, del consejero de Medio Ambiente, Planificación Territorial y Vivienda, por la que se desestiman los recursos de alzada interpuestos contra las citadas resoluciones de 11 de abril y de 7 de marzo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 este proceso interesa, la recurrente esgrimía en su escrito de demanda varias razones para fundar su legitimación ad causam en el proceso contencioso-administrativo: (i) un derecho o interés legítimo al amparo del art. 19.1 a) de la Ley de la jurisdicción contencioso-administrativa (LJCA) en relación con el art. 20 de la Ley 27/2006, de 18 de julio, por la que se regulan los derechos de acceso a la información, de participación pública y de acceso a la justicia en materia de medio ambiente; (ii) su habilitación legal para la defensa de derechos e intereses legítimos colectivos ex art. 19.1 b) LJCA; (iii) la legitimación que le confiere la acción pública reconocida en la legislación urbanística y de ordenación del territorio, en concreto el art. 5 f) del Real Decreto Legislativo 7/2015, de 30 de octubre, por el que se aprueba el texto refundido de la Ley de suelo y rehabilitación urbana; y (iv) el art. 3.4 de la Ley 3/1998, de 27 de febrero, general de protección del medio ambiente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Diputación Foral de Guipúzcoa planteó, en trámite de alegaciones previas, la inadmisibilidad del recurso contencioso-administrativo por falta de legitimación activa de la asociación recurrente. La Sala de lo Contencioso-Administrativo del Tribunal Superior de Justicia del País Vasco rechazó la objeción por auto de 25 de septiembre de 2018, acogiendo los argumentos esgrimidos por la recurrente para fundar su legitimación ad causam en el proceso contencioso-administrativo. En concreto, la Sala consideró que la actora esgrimía “un concreto y específico interés legítimo que le vincula con la actividad objeto de impugnación, en el que sustentar su legitimación” ex art. 19.1 b) LJCA. En cuanto a la aplicabilidad de la Ley 27/2006, de 18 de julio, afirmó que la legitimación de Gurasos Elkartea para la impugnación de los actos relacionados con la autorización ambiental del proyecto de la incineradora no puede ser contemplada exclusivamente desde un plano sectorial de defensa del medioambiente, sino desde el general que marca la relación entre los fines de la asociación, que no se reducen a la protección medioambiental, y los actos objeto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Concluso el procedimiento y dentro del plazo para dictar sentencia, por providencia de 12 de febrero de 2020, con suspensión del plazo para resolver, se dio traslado a las partes para que pudieran presentar alegaciones sobre la pertinencia de plantear cuestión de inconstitucionalidad con respecto al art. 3.4 de la Ley 3/1998, de 27 de febrero, general de protección del medio ambiente del País Vasco. Por auto de 9 de marzo de 2020 se acordó el planteamiento de la cuestión, al entender la Sala que el precepto pudiera ser contrario al art. 149.1.6 CE, que atribuye al Estado competencia exclusiva sobre la legislación procesal, en relación con los arts. 22 y 23 de la Ley 27/2006, de 18 de julio, por la que se regulan los derechos de acceso a la información, de participación pública y de acceso a la justicia en materia de medio ambiente (incorpora las Directivas 2003/4/CE y 2003/35/CE).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efectuar los juicios de aplicabilidad y relevancia, el auto de planteamiento descartaba la posibilidad de que la legitimación de la asociación recurrente se fundamentase en el art. 20 de la Ley 27/2006, de 18 de julio, habida cuenta de que su constitución fue posterior al dictado de las resoluciones del viceconsejero de Medioambiente recurridas, con lo que no cumplía con lo exigido en el art. 23.1 b) de la referida Ley. Subrayaba que las cuestiones planteadas en relación con el plan territorial sectorial de infraestructuras de residuos urbanos de Gipuzkoa se enmarcaban en materia de medio ambiente, de residuos, y no en materia urbanística. Frente a las razones expresadas en su auto de 25 de septiembre de 2018, en el que apreciaba un interés legítimo “evidente”, “concreto y específico” de la asociación recurrente, la Sala entendía que el interés legítimo invocado por la asociación se limitaba a la defensa de la salud de sus hijos, y afirmaba que el concepto de “interés legítimo” requería mayor concreción que la alegación del interés general que comparte toda la sociedad sobre la defensa de la salud ambiental de todos los ciudadanos. Concluía, en consecuencia, que el planteamiento de la cuestión de inconstitucionalidad resultaba justificado porque lo impugnado eran resoluciones dictadas por la autoridad medioambiental por vulneración de normas legales medioambientales, lo que constituye objeto de la Ley 3/1998, de 27 de febrero, general de protección del medio ambiente del País Vasco, y su art. 3.4 no exige ningún requisito para el ejercicio de la acción pública en esta materia a las personas jurídicas sin ánimo de lucro.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Solicitada aclaración por la asociación recurrente sobre las razones que sustentarían el cambio de criterio de la Sala acerca de su legitimación activa en el proceso, así como un pronunciamiento expreso sobre otros títulos de legitimación invocados en la demanda, la Sala declaró, por auto de 21 de abril de 2020, que no procedía aclaración o complemento al respecto, remitiendo al trámite de alegaciones previsto al efecto ante el Tribunal Constitucional por el art. 37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STC 15/2021, de 28 de enero, declaró inconstitucional y nulo el inciso “como jurisdiccional” del art. 3.4 de la Ley del Parlamento Vasco 3/1998, de 27 de febrero, general de protección del medio ambiente del País Vasco. Como cuestión previa abordó el óbice procesal alegado por la fiscal general del Estado, el Parlamento Vasco y la propia asociación recurrente relativo a la incorrecta formulación del juicio de relevancia por la Sala proponente de la cuestión, y, con remisión al ATC 73/2020, de 14 de julio, concluyó que conforme al control “meramente externo” que debe realizar este tribunal sobre los juicios de aplicabilidad y relevancia, el auto de planteamiento de la cuestión había cumplido el requisito de “especificar o justificar en qué medida la decisión del proceso depende de la validez de la norma en cuestión”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 la vista de la STC 15/2021, de 28 de enero, la recurrente en amparo solicitó a la Sala sentenciadora que subsanara en el proceso a quo la falta de motivación respecto de la contradicción en que habría incurrido al formular el juicio de relevancia en el auto de planteamiento de la cuestión de inconstitucionalidad en relación con su auto anterior de 25 de septiembre de 2018; y que se pronunciase expresamente sobre las alegaciones de la demandante relativas a otros títulos de legitimación activa en el proceso, aparte de la acción pública en materia de protección ambiental reconocida por el inciso declarado inconstitucional. Esta solicitud fue rechazada mediante auto de la Sala de lo Contencioso-Administrativo del Tribunal Superior de Justicia del País Vasco de 26 de febrero de 2021, confirmado en reposición por auto de 29 de marzo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recurso contencioso-administrativo resultó finalmente inadmitido por el Tribunal Superior de Justicia del País Vasco mediante sentencia de 29 de marzo de 2021 por falta de legitimación activa de la asociación recurrente. La Sala entendió que se estaba ejercitando una acción popular prevista en el art. 22 de la Ley 27/2006, de 18 de julio, por la que se regulan los derechos de acceso a la información, de participación pública y de acceso a la justicia en materia de medio ambiente (incorpora las Directivas 2003/4/CE y 2003/35/CE), sin que la entidad recurrente cumpliera con el requisito previsto en el art. 23.1, b) de la misma ley, esto es, su constitución legal al menos dos años antes del ejercicio de la acción. A tal efecto argumentó que “se están impugnando resoluciones dictadas por la autoridad medioambiental, por vulneración de normas legales medioambientales y en materias claramente incluidas en el ámbito del art. 18 de la Ley 27/2006, de 18 de julio. Y también dentro del ámbito de la Ley 3/1998, de 27 de febrero, general de protección del medio ambiente del País Vasco”. Afirmó que, tras la declaración de inconstitucionalidad del inciso “como jurisdiccional” del art. 3.4 de la Ley del Parlamento Vasco 3/1998, de 27 de febrero, resultaba aplicable el art. 23.1 b) de la Ley 27/2006, y la asociación recurrente no cumplía con el requisito exigido por este precepto. Por todo ello, falló que “concurre la causa de inadmisibilidad prevista en el art. 69 b)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Interesada por la asociación recurrente la “corrección, aclaración y cumplimentación” de la sentencia, la misma fue denegada por auto del Tribunal Superior de Justicia del País Vasco de 12 de abril de 2021, que mantuvo que “[l]a finalidad de las aclaraciones a que se refiere el art. 267 LOPJ, no es dar respuesta a la discrepancia de la parte recurrente con la sentencia” por considerarla insuficientemente motivada y/o errónea.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27 de mayo de 2021, la representación procesal de la asociación Gurasos Elkartea presentó escrito de preparación del recurso de casación contra la sentencia de 29 de marzo de 2021 ante la Sala de lo Contencioso-Administrativo del Tribunal Superior de Justicia del País Vasco, que tuvo la casación por preparada mediante auto de 14 de junio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providencia de 11 de noviembre de 2021 de la Sección Primera de la Sala de lo Contencioso-Administrativo del Tribunal Supremo, se inadmitió el recurso de casación por incumplimiento de lo establecido en el art. 89.2 LJCA —en aplicación de lo dispuesto en el art. 90.4, apartados b) y d), del mismo texto legal— al carecer el escrito de preparación de fundamentación suficiente, con singular referencia al caso, de la concurrencia de los supuestos que permiten apreciar el interés casacional objetivo y la conveniencia de un pronunciamiento de la Sala de lo Contencioso-Administrativo del Tribunal Supremo. Supuestos que, en el presente asunto, no cabe apreciar, en los términos en que ha sido preparado el recurso, en tanto lo que realmente se pretende, dado el casuismo que preside lo suscitado, es la obtención de un pronunciamiento ad casum incompatible con la vocación nomofiláctica del vigente sistema casacional.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interpuso el 29 de diciembre de 2021 contra la sentencia dictada por el Tribunal Superior de Justicia del País Vasco el 29 de marzo de 2021. La asociación recurrente imputa a la sentencia una vulneración del derecho a la tutela judicial efectiva sin indefensión, en su vertiente de derecho de acceso a la jurisdicción (art. 24.1 CE). Se argumenta que la decisión de inadmisión resulta desproporcionada, en tanto se funda sobre una interpretación excesivamente rigorista y formalista de la ley. Se arguye que la selección de la norma aplicable al caso es arbitraria, manifiestamente irrazonable o fruto de un error patente y que la resolución vulnera la doctrina constitucional sobre la legitimación activa para recurrir ante la jurisdicción contencioso-administrativa, impidiendo un pronunciamiento sobre el fondo de las pretensiones deducidas en el recurso. Por ello, interesa que se declare la nulidad de la resolución judicial recurrida, restituyendo a la asociación recurrente y a sus miembros en su derecho a la tutela judicial efectiva, y se ordene la retroacción de actuaciones al momento anterior al de la sentencia impugnada, para que se dicte otra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auto de 1 de febrero de 2024, la Sección Tercera del Tribunal Constitucional estimó justificada la abstención formulada por el magistrado don César Tolosa Tribiño en el presente recurso de amparo, y acordó apartarle definitivamente de su conocimiento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Tercera de este tribunal, por providencia de 6 de mayo de 2024, acordó la admisión a trámite del presente recurso de amparo, apreciando que concurre en el mismo especial trascendencia constitucional (art. 50.1 LOTC) porque “el recurso plantea un problema o afecta a una faceta de un derecho fundamental sobre el que no hay doctrina de este tribunal [STC 155/2009, de 25 de junio,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Acordó igualmente dirigir atenta comunicación al Tribunal Superior de Justicia del País Vasco y al Tribunal Supremo, a fin de que remitiesen copia de las actuaciones correspondientes al procedimiento ordinario núm. 821-2016 y al recurso de casación núm. 4679-2021, respectivamente. En la misma resolución se emplazó a quienes hubieran sido parte en el procedimiento, a excepción de la recurrente, para que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24 de junio de 2024, la Sección Tercera de este tribunal acordó tener por personados y parte en el procedimiento a la procuradora doña Teresa de Jesús Castro Rodríguez, en nombre y representación del Consorcio de Residuos de Guipúzcoa; al procurador don Jesús López Gracia, en nombre y representación de la Diputación Foral de Guipúzcoa, y al letrado de los servicios jurídicos de la Administración General de la Comunidad Autónoma del País Vasco, en el nombre y representación que le corresponden, así como dar vista de las actuaciones recibidas a las partes personadas y al Ministerio Fiscal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en el registro general de este tribunal el 22 de julio de 2024, doña Teresa de Jesús Castro Rodríguez, en nombre y representación del Consorcio de Residuos de Guipúzcoa, evacuó el trámite de alegaciones conferido, mostrando su oposición al recurso de amparo. Afirma que la sentencia recurrida en modo alguno vulnera el derecho a la tutela judicial efectiva de la actora ni le causa indefensión, al haber resuelto sobre todos los títulos de legitimación activa alegados por la asociación recurrente, que fundamenta su demanda de amparo en un interés legítimo derivado de la vecindad de los socios que ni se alegó en la demanda inicial del recurso contencioso-administrativo ni fue objeto de debate o prueba durante el proceso seguido ante la jurisdicción ordinaria. Suplica que se inadmita el recurso o, subsidiariamente, que se dicte sentencia desestimatoria del amparo pretendido, dado que el Tribunal Constitucional debe atenerse a la declaración fáctica consolidada en el proceso y la sociación recurrente no propuso ni practicó prueba alguna en la instancia tendente a acreditar el alegato fáctico del recurso de amparo en el sentido de que fue constituida por “numerosas familias en su calidad de afectadas por la actividad” y que sus socios “en su mayoría son residentes de las cercanías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de los servicios jurídicos centrales de la Administración General de la Comunidad Autónoma del País Vasco presentó su escrito de alegaciones el día 22 de julio de 2024 suplicando la inadmisión o, de forma subsidiaria,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afirmar que el recurso carece de especial trascendencia constitucional, en tanto la doctrina constitucional se ha pronunciado ya acerca de la incidencia de la acción popular sobre el derecho a la tutela judicial efectiva en su vertiente de acceso a la jurisdicción, y no cabe apreciar que la resolución impugnada se aparte deliberadamente de la jurisprudencia constitucional existente en esta materia, sostiene que la sentencia tampoco produce indefensión ya que está debidamente motivada, fundada en Derecho y resuelve todas las cuestiones planteadas por la recurrente. Afirma que el Tribunal Superior de Justicia del País Vasco ha dado respuesta a todas las alegaciones que la recurrente hizo, tanto en la demanda inicial como en el trámite de contestación a las alegaciones previas, en torno a su legitimación para recurrir, y ha justificado adecuadamente la conformidad a Derecho de la inadmisión a trámite por falta de legitimación activa. A continuación, reproduce el razonamiento del ATC 73/2020, de 14 de julio, FJ 2, desestimatorio del recurso de súplica interpuesto por la asociación recurrente frente a la admisión a trámite de la cuestión de inconstitucionalidad planteada en el proceso a quo en relación con el art. 3.4 de la Ley 3/1998, de 27 de febrero, general de protección del medio ambiente del País Vasco, y mantiene que este tribunal reconoció entonces la adecuada motivación y razonabilidad del órgano judicial en la elección de la normativa de aplicación a la determinación de su eventual legitimación activa.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24 de julio de 2024 presentó alegaciones en el registro general de este tribunal don Jesús López Gracia, en nombre y representación de la Diputación Foral de Guipúzcoa, instando la inadmisión o, de forma subsidiaria, la desestimación del recurso de amparo promovido por la asociación recurrente. Mantiene la falta de especial trascendencia constitucional del recurso de amparo, así como la inexistencia de vulneración del derecho fundamental a la tutela judicial efectiva sin indefensión, en su vertiente de derecho de acceso a la jurisdicción, dado que la decisión judicial de inadmisión por falta de legitimación activa de la parte fue proporcionada y debidamente razonada a la luz no solo del citado ATC 73/2020, de 14 de julio, FJ 2, sino también de la STC 15/2021, de 28 de enero, por la que se declaró inconstitucional y nulo el cuestionado art. 3.4 de la Ley 3/1998, de 27 de febrero, general de protección del medio ambiente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24 de julio de 2024 la asociación recurrente presentó alegaciones en las que afirmó y ratificó íntegramente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día 6 de septiembre de 2024 el fiscal ante el Tribunal Constitucional ha presentado su escrito de alegaciones solicitando la estimación del recurso al considerar que se ha lesionado el derecho fundamental de la actora a la tutela judicial efectiva sin indefensión (art. 24.1 CE), en su vertiente del derecho de acceso a la jurisdicción, y la retroacción de actuaciones al momento anterior al dictado de la sentencia de 29 de marzo de 2021, con el fin de que se dicte nueva resolución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extractar los antecedentes de hecho y las alegaciones de la asociación recurrente, el Ministerio Fiscal recuerda la doctrina constitucional en relación con el derecho a la tutela judicial efectiva sin indefensión (art. 24.1 CE) en su vertiente del derecho de acceso a la jurisdicción (por todas, reproduce la STC 139/2010, de 21 de diciembre, FJ 4) y analiza su aplicación al caso. Así, afirma que, en el caso de autos, la parte actora justificó extensamente en su demanda contencioso-administrativa hasta cinco fuentes distintas de su legitimación procesal: (i) un derecho o interés legítimo al amparo del art. 19.1 a) LJCA; (ii) la defensa como asociación de un derecho o interés legítimo colectivo ex art. 19.1 b) LJCA; (iii) la acción pública urbanística; (iv) la acción pública medioambiental; y (v) la amplia doctrina que, a juicio de la recurrente, permite sostenerla por habérsele reconocido legitimación procesal ad causam en la previa vía administrativa. En este sentido, asevera que la sentencia impugnada no contiene justificación alguna que permita apreciar el proceso racional conducente al cambio sustancial de criterio entre la argumentación desarrollada por el órgano judicial para rechazar en el trámite de alegaciones previas el óbice procesal de falta de legitimación y la empleada más tarde para plantear la cuestión de inconstitucionalidad y motivar la sentencia, pese a que la entidad recurrente así lo instó reiteradamente. Con esa omisión la sentencia carece de una verdadera fundamentación en Derecho, y su argumentación jurídica resulta arbitraria. Para inadmitir el recurso contencioso-administrativo la sentencia realiza un cambio de criterio judicial respecto del que existe un absoluto déficit de justificación que vulnera el derecho garantizado por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argumentos que acoge la sentencia del Tribunal Superior de Justicia del País Vasco para inadmitir el recurso, el Ministerio Fiscal considera que se caracterizan por un rigorismo y formalismo excesivos. Estima que el razonamiento que emplea la sentencia para sustentar que no existía legitimación activa ad causam de la asociación recurrente es contradictorio e integra afirmaciones no debidamente justificadas e interpretaciones incompatibles con el sentido propio de los conceptos jurídicos empleados por el órgano judicial, por lo que resultan incompatibles con el principio pro actione y las exigencias de la doctrina constitucional en relación con el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relación con la incidencia en el recurso de amparo de las resoluciones adoptadas por este Tribunal Constitucional en la cuestión de inconstitucionalidad planteada en el procedimiento judicial a quo, el Ministerio Fiscal considera que cuando este Tribunal sometió a examen el juicio de relevancia llevado a cabo por el órgano judicial en el auto de planteamiento de la cuestión de constitucionalidad, se limitó a descartar, mediante un control externo y negativo, la evidencia de una argumentación judicial notoriamente inconsistente y equivocada. Este control externo y negativo no puede equipararse al control constitucional, especialmente intenso, que ha de llevar a cabo para resolver este recurso, a través de los criterios proporcionados por el principio pro actione ante una pretensión de amparo que invoca la vulneración del derecho fundamental a la tutela judicial efectiva en su vertiente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20 de marzo de 2025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pretensiones de las partes y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objeto del presente recurso de amparo es la sentencia de 29 de marzo de 2021 dictada por la Sección Segunda de la Sala de lo Contencioso-Administrativo del Tribunal Superior de Justicia del País Vasco en procedimiento ordinario núm. 821-2016, que inadmite el recurso contencioso-administrativo interpuesto por la asociación recurrente, Gurasos Elkartea, contra actos administrativos relacionados con la autorización medioambiental para la instalación de una incineradora.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asociación solicita de este tribunal la declaración de nulidad de la resolución judicial citada, así como el reconocimiento de su derecho fundamental de acceso a la jurisdicción, como vertiente del derecho a la tutela judicial efectiva (art. 24.1 CE). Considera que la inadmisión, por falta de legitimación activa, del recurso contencioso-administrativo que entabló contra las resoluciones dictadas por los órganos administrativos competentes en materia de medio ambiente del País Vasco vulnera aquel derecho fundamental. Alega, en concreto, como motivos de impugnación: (i) que la sentencia recurrida en amparo realiza una interpretación excesivamente rigorista y restrictiva del requisito procesal de la legitimación activa; (ii) que se aparta o deja de aplicar varias normas con rango de ley que sí resultan de aplicación al caso, convirtiéndose el órgano judicial en legislador negativo; (iii) que se ha llevado a cabo una interpretación y aplicación del Derecho de la Unión Europea contrarias a la jurisprudencia del Tribunal de Justicia de la Unión Europea y (iv) por último, el error de la sentencia en relación a la naturaleza y efectos del debate sustanciado ante este Tribunal Constitucional en torno al juicio de relevancia de la cuestión de inconstitucionalidad planteada en 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Consorcio de Residuos de Guipúzcoa, la Administración General de la Comunidad Autónoma del País Vasco y la Diputación Foral de Guipúzcoa, personadas en el procedimiento de amparo, interesan la inadmisión del recurso o, subsidiariamente, su desestimación, por las razones apuntadas en los antecedentes. La Fiscalía ante el Tribunal Constitucional, finalmente, interesa la estimación del recurso de amparo, de modo que se declare la vulneración del derecho fundamental a la tutela judicial efectiva sin indefensión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partes personadas —a excepción del Ministerio Fiscal— oponen la inadmisibilidad del recurso de amparo por carecer de especial trascendencia constitucional. Esta alegación debe desestimarse. Conforme a una jurisprudencia constitucional reiterada, esta exigencia de admisibilidad, que no es de carácter procesal, sino referida al fondo del asunto, es apreciada por el Tribunal en cada caso en el momento de admitir a trámite el recurso de amparo, de acuerdo con lo exigido por el art. 50.1 LOTC, sin que sea susceptible de reconsideración en el momento de la sentencia (SSTC 80/2020, de 15 de julio, FJ 2; 155/2020, de 4 de noviembre, FJ 2; 2/2022, de 24 de enero, FJ 2; 65/2023, de 6 de junio, FJ 2, y 53/2024, de 8 de abril, FJ 2,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sobre el derecho fundamental a la tutela judicial efectiva en su vertiente del derecho de acceso a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consolidada de este tribunal (entre otras, SSTC 62/2006, de 27 de febrero, FJ 2; 52/2007, de 12 de marzo, FJ 2; 25/2008, de 11 de febrero, FJ 4; 144/2008, de 10 de noviembre, FJ 3; 38/2010, de 19 de julio, FJ 2, y 60/2017, de 22 de mayo, FJ 3) que uno de los contenidos esenciales del derecho a la tutela judicial efectiva (art. 24.1 CE) es el de obtener una resolución razonada y fundada en Derecho sobre el fondo de las pretensiones oportunamente planteadas ante los órganos judiciales, si bien al ser un derecho prestacional de configuración legal su ejercicio y dispensación están supeditados a la concurrencia de los presupuestos y requisitos que haya establecido el legislador para cada sector del ordenamiento procesal, por lo que queda igualmente satisfecho cuando el órgano judicial dicta una resolución de inadmisión por apreciar la concurrencia de una causa legal que, a su vez, sea respetuosa con el contenido esencial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trascendencia que para la tutela judicial efectiva tienen las decisiones que deniegan el acceso a la jurisdicción, su argumentación debe responder a una interpretación de las normas legales de conformidad con la Constitución y en el sentido más favorable para la efectividad del derecho fundamental, en tanto en estos supuestos “el canon de enjuiciamiento constitucional de las decisiones de inadmisión es más severo o estricto que el que rige el derecho de acceso a los recursos” (por todas, STC 203/2002, de 28 de octubre, FJ 3), situándonos “ante el control de resoluciones judiciales que cierran el acceso a la jurisdicción y, por tanto, impeditivas de la obtención de una primera respuesta judicial sobre el fondo de los derechos e intereses sometidos a tutela, supuesto en el que, conforme a nuestra doctrina constitucional, despliega su máxima eficacia el principio pro actione, exigiendo que los órganos judiciales, al interpretar los requisitos procesales legalmente previstos, tengan presente la ratio de la norma con el fin de evitar que los meros formalismos o entendimientos no razonables de las normas procesales impidan un enjuiciamiento de fondo del asunto, vulnerando las exigencias del principio de proporcionalidad” (STC 220/2003, de 15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Destacando las peculiaridades propias del proceso contencioso-administrativo desde la perspectiva constitucional, hemos declarado que la eficacia del control judicial de la actividad administrativa se anuda “a la necesidad de que no se entorpezca injustificadamente la promoción de las correspondientes acciones por quienes, en cada caso concreto, ostenten título de legitimación activa para impetrarlas ex art. 19 de la Ley reguladora de la jurisdicción contencioso-administrativa (LJCA) 29/1998” (STC 140/2016, de 21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por lo que hace al interés legítimo, que es el concepto que usa el art. 19.1 a) LJCA para delimitar la legitimación activa ante la jurisdicción contencioso-administrativa, la doctrina constitucional ha precisado que se caracteriza como una relación material unívoca entre el sujeto y el objeto de la pretensión (acto o disposición impugnados) de tal forma que su anulación produzca automáticamente un efecto positivo (beneficio) o negativo (perjuicio) sobre la esfera de derechos e intereses del sujeto. Este efecto positivo o negativo puede ser actual o futuro, pero debe ser, en todo caso, cierto, y debe ir referido a un interés en sentido propio, cualificado y específico, actual y real (no potencial o hipotético). Luego, para que exista interés legítimo en la jurisdicción contencioso-administrativa, la resolución impugnada (o la inactividad denunciada) debe repercutir de manera clara y suficiente en la esfera jurídica de quien acude al proceso, siendo por ello inconstitucionales las decisiones jurisdiccionales de inadmisión de recursos en los que se pueda cabalmente apreciar tal interés (por todas, STC 73/2006 de 13 de marzo, FJ 3,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 los supuestos en los que, como ocurre en el presente recurso, lo que está en cuestión es la legitimación activa de una asociación en el orden jurisdiccional contencioso-administrativo, este tribunal ha admitido que ese posible interés legítimo, pese a referirse individualmente a cada vecino, pueda ser apreciado también en relación con las asociaciones de vecinos “legalmente constituidas para defender los intereses de sus asociados […] dados los términos de los estatutos y la razón de ser de las asociaciones vecinales” (STC 252/2000, de 30 de octubre,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Enjuiciamiento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Cuestiones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pronunciarnos sobre el fondo, han de hacerse las siguientes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Según se desprende de la demanda y de las actuaciones judiciales, las partes en el proceso contencioso-administrativo discrepan acerca del alcance de las resoluciones dictadas en la cuestión de inconstitucionalidad núm. 1772-2020, planteada por la Sala de lo Contencioso-Administrativo del Tribunal Superior de Justicia del País Vasco respecto del art. 3.4 de la Ley 3/1998, de 27 de febrero, general de protección del medio ambiente del País Vasco. Su admisión a trámite por providencia del Pleno de 6 de mayo de 2020 motivó la interposición por la asociación ahora recurrente en amparo de recurso de súplica, en el que se dictó el ATC 73/2020, de 14 de julio, con un pronunciamiento desfavorable a la actora, pues entendió este tribunal que, “conforme al control meramente externo que nos corresponde realizar”, el auto de planteamiento de la cuestión había cumplido el requisito procesal de “especificar o justificar en qué medida la decisión del proceso depende de la validez de la norma en cuestión”. Tras este pronunciamiento, la STC 15/2021, de 28 de enero, estimó la cuestión de inconstitucionalidad planteada, declarando inconstitucional y nulo el inciso “como jurisdiccional” del art. 3.4 de la Ley del Parlamento Vasco 3/1998, de 27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sentencia ahora impugnada en amparo, la Sala argumenta la inadmisibilidad del recurso contencioso-administrativo por falta de legitimación activa de la recurrente basándose en la confirmación por ATC 73/2020, de 14 de julio, del juicio de relevancia desarrollado en el auto de planteamiento de la cuestión de inconstitucionalidad, para concluir que allí se razonó “suficientemente por qué, a juicio de la Sala, en la Asociación Gurasos Elkartea no concurre otro título de legitimación activa que el otorgado por el art. 3.4 de la Ley [3/1998]”.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37.1 LOTC establece que este tribunal podrá rechazar, en trámite de admisión, mediante auto y sin otra audiencia que la del fiscal general del Estado, la cuestión de inconstitucionalidad cuando faltaren las condiciones procesales o fuere notoriamente infundada. El art. 35.1 LOTC exige, en tal sentido, que la norma con rango de ley de la que tenga dudas un juez o tribunal sea aplicable al caso y que de su validez dependa el fallo. Como hemos señalado reiteradamente (por todas, STC 72/2017, de 5 de junio, FJ 1), es función exclusiva de los órganos judiciales (art. 117.3 CE) la de formular el pertinente juicio de aplicabilidad, de la misma manera que, una vez seleccionada la norma aplicable, les corresponde la función de exteriorizar el juicio de relevancia, que hemos definido como el “esquema argumental dirigido a probar que el fallo del proceso judicial depende de la validez de la norma cuestionada” (por todos, AATC 93/1999, de 13 de abril, FJ 3, y 21/2001, de 30 de enero, FJ 1). Sobre este “juicio de relevancia” como requisito de procedibilidad ejerce el Tribunal Constitucional un “control meramente externo” (ATC 159/2016, de 20 de septiembre, FJ 2), lo que significa que debe verificar su concurrencia a fin de que no se haga un uso de la cuestión de inconstitucionalidad “no acomodado a su naturaleza y finalidad propias” (ATC 9/2019, de 12 de febrero, FJ 2, y los que en él se citan), pero no sustituir al órgano judicial en la determinación de ese nexo causal (STC 41/1990, de 15 de marzo, FJ 2) que es una tarea propiamente jurisdiccional y por tanto reservada a aquel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 lo anterior, el auto de planteamiento de la cuestión de inconstitucionalidad de la Sección Segunda de la Sala de lo Contencioso-Administrativo del Tribunal Superior de Justicia del País Vasco razonó suficientemente en su momento por qué, a juicio de la Sala, la validez del art. 3.4 de la Ley general de protección del medio ambiente del País Vasco resultaba determinante para la resolución del proceso a quo, exponiendo motivadamente que la acción ejercida por la recurrente era de naturaleza medioambiental y no urbanística, con lo que quedaba sujeta a la citada Ley del Parlamento Vasco cuyo art. 3.4 le reconocía el posible ejercicio de la acción pública medioambiental en vía jurisdiccional sin requisito adicional alguno. En el ejercicio de su control meramente externo no correspondía a este Tribunal Constitucional revisar, desde el plano de la legalidad ordinaria, el criterio del órgano judicial, salvo que su argumentación resultara notoriamente inconsistente o equivocada (por todas, SSTC 38/2014, de 11 de marzo, FJ 3); lo que no fue, considerado el caso. De haberse declarado la constitucionalidad del precepto, la legitimación activa de la asociación recurrente habría resultado incontrovertida.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Distinta es, en cambio, la función de este tribunal en el caso del recurso de amparo, que constituye un remedio jurisdiccional para la reparación de lesiones singulares y efectivas de los derechos fundamentales y libertades públicas reconocidos en los arts. 14 a 30 CE, sin que puedan hacerse valer por medio de dicha vía, conforme al art. 41.3 LOTC, otras pretensiones que las dirigidas a su restablecimiento o preservación (por todos, AATC 286/2006, de 24 de julio, FJ 2, y 107/2018, de 8 de octubre, FJ 1). Nuestro análisis del presente caso ha de entrar, en consecuencia, en un enjuiciamiento de fondo sobre la lesión que la recurrente en amparo imputa a la resolución judicial finalmente dictada en el proceso a quo de su derecho fundamental a la tutela judicial efectiva, en la vertiente de acceso a la jurisdicción (art. 24.1 CE), a causa de la preterición, por la resolución judicial impugnada, de otros títulos de legitimación activa ajenos a la acción pública medioambiental y urbanística una vez declarado inconstitucional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Las partes difieren también acerca de la incidencia en el proceso contencioso administrativo de la aplicación del Derecho de la Unión Europea. Asegura la demanda que la Sala interpreta y aplica en la sentencia impugnada los arts. 20 a 23 de la Ley 27/2006, de 18 de julio, por la que se regulan los derechos de acceso a la información, de participación pública y de acceso a la justicia en materia de medio ambiente (incorpora las Directivas 2003/4/CE y 2003/35/CE), en contradicción con la jurisprudencia del Tribunal de Justicia de la Unión Europea, en concreto, con las SSTJUE de 12 de mayo de 2011, asunto C-115/09, Federación Alemana de Medio Ambiente y Conservación de la Naturaleza, y de 16 de abril de 2015, asunto C-570/13, Gruber. De acuerdo con esta última, la falta de legitimación de un gran número de particulares, entre ellos los vecinos, resulta contraria al objetivo del Convenio sobre el acceso a la información, la participación del público en la toma de decisiones y el acceso a la justicia en materia de medio ambiente, hecho en Aarhus (Dinamarca), el 25 de junio de 1998, y de la Directiva 2011/92/UE del Parlamento Europeo y del Consejo, de 13 de diciembre de 2011, relativa a la evaluación de las repercusiones de determinados proyectos públicos y privados sobre el medio ambiente, y, por lo tanto, incompatible con el art. 11.1 de esta última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debemos advertir desde este momento que, conforme a nuestra reiterada doctrina, el Derecho de la Unión Europea, incluyendo el principio de primacía que rige las relaciones con nuestro ordenamiento interno, no constituye canon de constitucionalidad que pueda ser invocado para fundamentar por sí solo un recurso de amparo, sin perjuicio de que sea tenido en cuenta como fuente de interpretación de nuestros derechos fundamentales por la vía del art. 10.2 CE (por todas, STC 66/2024, de 23 de abril, FJ 1, y las que allí se citan). Asimismo, la jurisprudencia tanto del Tribunal Europeo de Derechos Humanos, como del Tribunal de Justicia de la Unión Europea sirven como criterio de interpretación de las normas constitucionales sobre libertades y derechos fundamentales por la citada vía del art. 10.2 CE [entre otras, SSTC 66/2022, de 2 de junio, FJ 4 A) c), y 87/2022, de 28 de junio, FJ 3.3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esta razón, desde nuestra perspectiva constitucional, al dirigirse el recurso de amparo contra una resolución judicial que acuerda la inadmisión de una demanda por ausencia de legitimación activa, el derecho fundamental concernido es el derecho a la tutela judicial efectiva en su vertiente de derecho de acceso a la jurisdicción (art. 24.1 CE), que, por lo demás, es el que reputa vulnerado la demanda de amparo y el que ha sido identificado como objeto del recurso tanto por el Consorcio de Residuos de Guipúzcoa como por la administración general de la Comunidad Autónoma del País Vasco, la Diputación Foral de Guipúzcoa y el Ministerio Fiscal. Por lo tanto, es el que debemos tomar en consideración para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base en las consideraciones precedentes, estamos ya en disposición de examinar si, en el caso enjuiciado, la sentencia de inadmisión del recurso contencioso-administrativo por falta de legitimación activa de la recurrente vulneró o no el derecho a la tutela judicial efectiva, en su vertiente de derecho de acceso a la jurisdicción (art. 24.1 CE) de la ahora demandante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la doctrina constitucional como la propia jurisprudencia del Tribunal Supremo [por todas, STC 203/2002, de 28 de octubre, FJ 3, y STS de 31 de octubre de 2000, FJ 3 (ECLI:ES:TS:2000:7927)] han afirmado la aplicación más intensa del principio pro actione en el derecho de acceso a la jurisdicción y el carácter restrictivo con que han de interpretarse las causas de inadmisibilidad. Cierto es que la STC 15/2021, de 28 de enero, FJ 3, afirma de forma categórica, al resolver la cuestión de inconstitucionalidad planteada en relación con este proceso, que “la acción ‘pública’ o ‘popular’ en vía judicial que instituye el inciso cuestionado es una acción quivis ex populo, reconocida a cualquier ciudadano sin legitimación especial, como especialidad frente a la regla general de legitimación basada en un derecho o interés legítimo del art. 19.1 a) de la Ley 29/1998, de 13 de julio, reguladora de la jurisdicción contencioso-administrativa (LJCA)”. Ahora bien, esta afirmación en modo alguno puede interpretarse como exclusión, por parte de este tribunal y en este caso concreto, de la existencia de un título de legitimación basado en la norma general que recoge ese art. 19.1 a) LJCA. Por el contrario, este tribunal aprecia que en este caso concurren circunstancias particulares que hacen que la interpretación de nuestra propia sentencia que lleva a cabo la resolución impugnada resulte excesivamente rigurosa y formalista, provocando la desproporcionada consecuencia de impedir materialmente el ejercicio del derecho de acceso a la jurisdicción para obtener la tutela de intereses legítimos frente a la actuación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auto inicial de 25 de septiembre de 2018 el Tribunal Superior de Justicia del País Vasco había considerado acreditado que Gurasos Elkartea es una asociación constituida el 7 de mayo de 2016 para promover y participar en el debate sobre la oportunidad y conveniencia de construir una incineradora en Guipúzcoa, que había expresado en el art. 2 de sus estatutos su oposición a la construcción de la planta incineradora de Zubieta por entender que no garantiza la salud de los hijos de los asociados y que se debe despolitizar el debate sobre la gestión de los residuos en la zona en busca de una solución consensuada que garantice la salud. Sobre estos fundamentos, y haciéndose eco del interés alegado por la asociación “en la defensa colectiva de la integridad y bienestar de los hijos/as de los socios que la componen”, así como del hecho de que “la asociación tiene su sede a menos de 1 000 metros de la incineradora y que los socios residen en sus inmediaciones”, el órgano judicial declaró no haber lugar a declarar la inadmisibilidad del recurso por falta de legitimación activa en trámite de alegaciones previas, en tanto “la actora esgrime un concreto y específico interés legítimo que le vincula con la actividad objeto de impugnación, en el que sustentar su legitimación; haciendo evidente su legitimación ante este orden jurisdiccional ex artículo 19.1 b)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posterior auto de 9 de marzo de 2020 afirma, en cambio, que “el hecho de que la Sala desestimara la alegación en el trámite de alegaciones previas, no es óbice para que las partes puedan alegar la concurrencia de la causa de inadmisibilidad, y la Sala resolver la cuestión planteada”. Respecto del interés legítimo invocado por la asociación, aprecia ahora que se limita a “la defensa de la salud de sus hijos”, declarando que el concepto de interés legítimo “requiere mayor concreción, que la alegación de interés general que comparte toda la sociedad sobre la defensa de la salud ambiental, de todos los ciudadanos”. No dedica consideración alguna al hecho de que no se hubiera invocado por la demandante el interés difuso de la salud ambiental de toda la sociedad o de las generaciones futuras sin más, sino, en particular, la de los asociados y sus hijos, residentes todos ellos en las inmediaciones de la incineradora proyectada, ámbito territorial en el que tiene su domicilio, por lo demás,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entiende que, del mismo modo que la STC 252/2000, de 30 de octubre, FJ 7, admitió el interés legítimo de una asociación de vecinos constituida para denunciar los problemas que aquejaban al servicio público de saneamiento de aguas, reconociendo su legitimación activa para impugnar la exigencia y el pago de precio público por el alcantarillado que debía dar servicio a una urbanización o barriada y al que quedaba obligado cada vecino a título individual, este mismo título de legitimación ha de extenderse también a casos como el presente en el que los vecinos deciden asociarse para impugnar de forma colectiva una disposición general o un acto administrativo de efectos ambientales localizados precisamente en el área geográfica en que se hallan ubicados sus respectivos domicilios. Sin duda defienden con ello un interés específico, una ventaja o utilidad pública como residentes en la zona, que va más allá del interés público o general que se atribuye a la acción colectiva para la defensa del cumplimiento de la legalidad medioambiental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ahora impugnada no dedica, a pesar de ello, consideración alguna al hecho de que la asociación recurrente no invoca de forma expresa la salud ambiental de todos los ciudadanos, sino tan solo la concreta y específica de los asociados residentes en las inmediaciones de la incineradora proyectada que incluye, pero va más allá, de aquel interés colectivo, público o general, propio de la acción pública medioambiental, común a toda la ciudadanía sin perjuicio de su lugar concreto de 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órgano judicial no valoró, al interpretar los requisitos procesales legalmente previstos para la admisión a trámite de la demanda, el resultado desproporcionado que derivaba de su decisión a la vista de la ratio del art. 19.1 b) LJCA, impidiendo el enjuiciamiento de fondo del asunto y vulnerando, en consecuencia, las exigencias del principio de proporcionalidad (así, SSTC 112/2019, de 3 de octubre, FJ 4; 80/2020, de 15 de julio, FJ 3, y 89/2020, de 20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cuanto antecede, este tribunal concluye que, a la hora de proceder a determinar la legitimación activa de la recurrente ante el orden jurisdiccional contencioso-administrativo, la sentencia impugnada incurrió en una interpretación excesivamente formalista del referido presupuesto procesal, que no satisface el canon de control constitucional reforzado que impone el principio pro actione, lesionando con ello el derecho a la tutela judicial efectiva (art. 24.1 CE) de la recurrente en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asociación Gurasos Elkartea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 la tutela judicial efectiva (art. 24.1 CE), en su vertiente del derecho de acceso a la jurisdicción.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sentencia de 29 de marzo de 2021 de la Sección Segunda de la Sala de lo Contencioso-Administrativo del Tribunal Superior de Justicia del País Vasco, dictada en el procedimiento ordinario núm. 821-2016), con retroacción de actuaciones al momento inmediatamente anterior a su dictado, para que el órgano judicial decida sobre la admisión a trámite del recurso contencioso-administrativo con pleno respeto al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marzo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