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14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7549-2023, interpuesto por más de cincuenta diputados de los grupos parlamentarios Socialista y Sumar del Congreso de los Diputados contra la disposición final segunda y la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 Han comparecido el Congreso de los Diputados, el Senado y el Gobierno de la Nación. Ha formulado alegaciones el Gobierno de las Illes Balears.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electrónico de este tribunal el día 29 de noviembre de 2023, doña Virginia Aragón Segura, procuradora de los tribunales y de más de cincuenta diputados de los grupos parlamentarios Socialista y Sumar del Congreso de los Diputados relacionados en su escrito, interpuso recurso de inconstitucionalidad contra las disposiciones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del Decreto-ley del Gobierno de las Illes Balears 5/2023 suprime la acreditación de un determinado nivel de conocimiento del catalán como requisito de acceso a la función pública de los profesionales sanitarios,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segunda. Modificación de la Ley 3/2007, de 27 de marzo, de la función pública de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letra d) del artículo 30 de la Ley 3/2007, de 27 de marzo, de la función pública de las Comunidad Autónoma de las Illes Balears, queda modificada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Nivel exigido de conocimiento de la lengua catalana, en los términos establecidos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exceptúa de esta exigencia al personal estatutario y laboral sanitario del Servicio de Salud de las Illes Balears y de los entes públicos adscritos a este servicio, cuyo requisito de acceso sea una titulación de la rama sanitaria. Respecto de este personal, el conocimiento de la lengua catalana no tendrá en ningún caso el carácter o condición de requisito para el ingreso, provisión u ocupación de puestos de trabajo o desempeño de funciones en aquel servicio o en los entes públicos adscritos al mismo. Así, en relación con este personal, el conocimiento de lengua catalana tendrá la condición de mérito, en los términos que se determinen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letra f) del apartado 1 del artículo 50 de la Ley 3/2007 mencionada queda modificada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Acreditar el conocimiento de la lengua catalana que se determine reglamentariamente, respetando el principio de proporcionalidad y adecuación entre el nivel de exigencia y las funciones correspondientes, y sin perjuicio de lo dispuesto en la letra d) del artículo 30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apartado 2 del artículo 113 de la Ley 3/2007 mencionada queda modificado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reingreso puede efectuarse por adjudicación de un puesto de trabajo con carácter provisional, condicionada a las necesidades del servicio y en los términos que se establezcan reglamentariamente, siempre que la persona interesada cumpla los requisitos de ocupación del puesto, salvo, en su caso, del nivel de conocimientos de lengua catalana del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 g) del apartado 1 del artículo 124 de la Ley 3/2007 mencionada queda modificada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Facilitar a los ciudadanos y a las ciudadanas el ejercicio del derecho a utilizar las lenguas cooficiales en las relaciones con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añade una nueva disposición transitoria, la disposición transitoria novena, en la Ley 3/2007 mencionada,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novena. Previsiones específicas para la acreditación de la capacitación lingüística en los procedimientos de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personal estatutario fijo de gestión y servicios que no proceda del Servicio de Salud de las Illes Balears y que participe en un procedimiento de movilidad, si no puede acreditar el nivel de conocimientos de la lengua catalana correspondiente a la plaza o puesto de trabajo al que opta, queda obligado a obtenerlo y a acreditarlo en un plazo máximo de dos años a contar a partir de la fecha de ocupación de la plaza o puesto de trabajo en el Servicio de Salud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Igualmente, el personal estatutario de gestión y servicios que se vea obligado a participar en un proceso de movilidad, porque se encuentra en situación de reingreso provisional, si no puede acreditar el nivel mínimo de conocimientos de catalán que se regula en esta ley, queda obligado a obtenerlo y acreditarlo en un plazo máximo de dos años a contar a partir de la fecha en que ocupe la plaza o puesto de trabajo en el Servicio de Salud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extiende, como queda dicho, al inciso de la disposición derogatoria que deroga expresamente los preceptos de la Ley 4/2016 que se opongan a lo dispuesto en el Decreto-ley 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derogadas las normas de rango igual o inferior que se opongan a lo que dispone este decreto-ley y, en particular, los artículos y disposiciones […] y de la Ley 4/2016, de 6 de abril, de medidas de capacitación lingüística para la recuperación del uso del catalán en el ámbito de la función pública, que se opongan, contradigan o resulten incompatibles con lo que dispone este decreto-ley”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las normas recurridas, el escrito de interposición detalla los antecedentes que considera de interés, en particular, los términos de la exposición de motivos del decreto-ley y del debate de convalidación en el parlamento autonómico que subrayan el “tradicional déficit estructural” de médicos en el servicio autonómico de salud y el propósito de la reforma de eliminar la exigencia de un determinado nivel de catalán como requisito de acceso para facilitar la cobertura de plazas y la fidelización de médicos en el ámbito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el régimen anterior a la reforma recurrida. El sistema se caracterizaba por una exigencia flexible de unos mínimos conocimientos de catalán para médicos y enfermeras, compatible con su dispensa excepcional para determinados puestos ante la carencia o insuficiencia de profesionales (disposición transitoria segunda, apartado 3, de la Ley 4/2016). Añade que en los procesos de estabilización llevados a cabo Baleares durante el año 2023 en treinta y ocho de las cuarenta y nueve categorías profesionales sanitarias había más candidatos capacitados lingüísticamente que puestos ofertados. Subraya que existe un número relevante de quejas de pacientes por falta de atención en lengua catalana y que la falta de médicos es un fenómeno general a todas las comunidades autónomas, bilingües o monolingües. Por último, señala que el requisito lingüístico suprimido por la reforma no es un factor relevante para paliar el déficit de profesionales médicos en el servicio balear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estos antecedentes, el recurso plantea cuatro motivos de inconstitucionalidad contra la supresión del conocimiento de catalán como requisito de acceso a la función pública sanitaria y su conversión en mérito.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 los arts. 86 CE y 49 del Estatuto de Autonomía de las Illes Balears, aprobado por Ley Orgánica 1/2007, de 28 de febrero (EAIB) por falta de presupuesto habilitante y afectación de un derecho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recurso sostiene que no existe el “déficit estructural” de profesionales sanitarios que describe la exposición de motivos del decreto-ley para justificar esta reacción legislativa urgente por parte del Gobierno. Ninguna estadística ni dato objetivo avala una relación directa entre el déficit de profesionales y los requisitos lingüísticos. Añade que tampoco hay elementos que permitan intuir que la reforma paliará ese déficit, ya que desde su aprobación no se han convocado procesos selectivos. Además, la reforma no guarda “conexión de sentido” con el déficit de profesionales que la motiva, siendo “manifiestamente inadecuada” para revertirlo. En particular, considera la medida desproporcionada, pues aun admitiendo que la dispensa del requisito fuera conveniente en casos especiales, la reforma elimina este requisito con carácter general. En suma, concluye, la reforma debería haberse tramitado por el procedimiento legislativo y, al no hacerlo, se ha vulnerado el principio democrático (art. 1 CE) y la posición central del Parlamento en la comunidad autónoma (arts. 39, 40.1 y 48.1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recurso defiende que el decreto-ley excede los límites materiales constitucional y estatutario, al “afectar” al derecho del art. 14.3 EAIB, que dice que “[l]os ciudadanos de las Illes Balears tendrán derecho a dirigirse a la Administración de la Comunidad Autónoma en cualquiera de sus dos lenguas oficiales y a recibir respuesta en la misma lengua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recurso alega la vulneración del régimen de cooficialidad lingüística y del derecho de los ciudadanos a emplear la lengua catalana en sus relaciones con la administración sanitaria, reconocido en los arts. 3 CE y 4 y 14 EAIB. La cooficialidad comporta que los poderes públicos provean de los medios necesarios para garantizar el empleo de las lenguas cooficiales por los destinatarios, entre ellos el personal con la competencia lingüística necesaria. La reforma hace desaparecer el régimen de cooficialidad en la sanidad pública balear y elimina una garantía fundamental para que el derecho de uso de la lengua catalana pueda ejercerse plenamente. La valoración del conocimiento de la lengua catalana como mérito, y no como requisito de acceso, no es una garantía suficiente ya que deja esta formación en manos de la buena voluntad de cada profesional. Incumple así la garantía de equilibrio entre lenguas cooficiales en la autoorganización administrativa establecida en la STC 165/2013, de 26 de septiembre, FFJJ 5 a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recurso aprecia vulneración del art. 14 CE y 4.2 EAIB (“[t]odos tienen el derecho de conocerla y utilizarla —se refiere a la lengua catalana—, y nadie podrá ser discriminado por razón del idioma”). La lengua es una de las clasificaciones “sospechosas” que activan el canon de constitucionalidad más estricto del art. 14 CE, segundo inciso (prohibición de discriminación). La reforma carece de justificación, pues tiene alcance general, y por tal motivo discrimina por razón del idioma y trata peyorativamente a los pacientes que usan la lengua catalana respecto de los que usan la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el recurso considera que se ha producido una vulneración de los arts. 3, 9.2, 9.3 y 103.1 CE y del art. 4.3 EAIB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 La Carta europea de lenguas regionales o minoritarias de 1992 obliga a los Estados a contar con un “número suficiente” de empleados públicos con capacitación lingüística [art. 10.4 b)]. Reprocha a la medida falta de proporcionalidad por su alcance general, absoluto y sin matices. El Gobierno ha descuidado el análisis de la realidad, pues en la inmensa mayoría de categorías profesionales hay más aspirantes con conocimientos de catalán que plazas ofertadas. Invoca el principio de “no regresión” de derechos lingüísticos tal como están regulados en la Ley 4/2016 y el carácter “peyorativo” de la reforma. Argumenta que el legislador, aun dentro de su libertad de configuración dentro de la Constitución, no puede adoptar medidas que choquen con “conquistas sociales” que sean expresión de valores superiores reflejados en la Constitución y el Estatuto de Autonomía, como es, en particular, la protección del pluralismo lingüístico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enero de 2024,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al Gobierno, a través del ministro de Justicia, así como al Parlamento y al Gobierno de las Illes Balears, por conducto de sus presidentes, al objeto de que, en el plazo de quince días, pudieran personarse en el proceso y formular las alegaciones que estimaren convenientes, así como publicar la incoación del recurso en el “Boletín Oficial del Estado” y en el “Boletín Oficial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de los presidentes del Congreso de los Diputados y del Senado, ambos de 18 de enero de 2024, y del abogado del Estado, de 6 de febrero, las dos cámaras y el Gobierno de la Nación, respectivamente, se personaron en el presente procedimiento y declinaron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6 de febrero de 2024 el presidente del Parlamento de las Illes Balears comunicó la voluntad de la cámara de no personarse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febrero el Gobierno de las Illes Balears formuló alegaciones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reproducción de las razones esgrimidas en la exposición de motivos (apartados VII y VIII) y en el debate de convalidación por la consejera de Salud, el escrito de alegaciones menciona el “Informe oferta-necesidad de especialistas médicos 2021-2035” del Ministerio de Sanidad y el informe del Servicio de Salud de las Illes Balears, cuya copia adjunta, que acreditan el déficit de profesionales de la sanidad pública balear. La reforma persigue atraer a los profesionales mejor cualificados sin que la acreditación oficial de un determinado nivel de catalán sea un obstáculo para ello, así como fidelizar y evitar la huida a la península o a la sanidad privada de los profesionales. De los antecedentes legislativos se desprende que la exigencia general de un determinado nivel de lengua catalana para el acceso de personal estatutario establecida en la Ley 4/2016 causó un déficit de profesionales que se intentó remediar mediante un sucesivo cúmulo de excepciones solicitadas por el propio Servicio de Salud de las Illes Balears mediante sucesivos informes de 9 de octubre de 2021, 1 de diciembre de 2021, 25 de febrero de 2022, 18 de mayo de 2022, 21 de noviembre de 2022 y 6 de febrero de 2023, cuya copia adjunta. En definitiva, la Ley 4/2016 ocasionaba graves problemas para la captación de profesionales sanitarios en la Comunidad Autónoma, por lo que existía una necesidad inaplazable y urgente de afrontar esta situación deficitaria mediante la transformación de la exigencia sine qua non de conocimiento de determinado nivel de catalán en un mérito.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STC 165/2013, citada de contrario, sobre la Ley balear 9/2012, que eliminó el carácter preceptivo del requisito lingüístico para el acceso a la función pública autonómica, que convirtió en mérito salvo algunas excepciones expresamente identificadas, y que la citada sentencia constitucional validó con argumentos trasladables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estos antecedentes, pasa a contestar a los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Recuerda que la interpretación de la expresión “extraordinaria y urgente necesidad” (arts. 86.1 CE y 49.1 EAIB) ha de ser “flexible y matizada” conforme a la doctrina constitucional desde la STC 29/1982, de 31 de mayo, y que la expresión “no podrán afectar” incluida en los mismos preceptos solamente prohíbe la “regulación del régimen general” de los derechos respectivos —constitucionales o estatutarios— y no a cualquier cuestión que les afecte (STC 111/1983, de 2 de diciembre, entre otras). Sobre estas bases, le parece que las razones ofrecidas en la exposición de motivos del decreto-ley y en el debate de convalidación, junto con los informes aludidos y que se acompañan al escrito de alegaciones, acreditan el déficit de personal estatutario y su origen en la Ley 4/2016 que se deroga, y, por tanto, la apreciación razonada de una situación de “extraordinaria y urgente necesidad” efectuada por el Gobierno al aprobar el decreto-ley y por el Parlamento al convalidarlo.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Argumenta que la reforma no “afecta” al derecho del art. 14.3 EAIB en el sentido del art. 49.1 EAIB, pues no regula su “núcleo”, “régimen general” o “elementos esenciales”, que es lo que veda la doctrina constitucional (cita la STC 134/2021, FJ 4). La reforma solamente se proyecta sobre el ámbito sanitario, por los motivos justificados aludidos por el legislador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Niega, con cita de la STC 165/2013, dictada en un caso análogo, que la reforma sea arbitraria, discriminatoria o altere la posición constitucional de la lengua propia cooficial, denuncias todas ellas rechazadas en aquella ocasión. La conversión del “requisito” de un nivel determinado de conocimiento de lengua catalana en un “mérito” no vulnera los arts. 3, 9.3 y 14 de la Constitución, ni los arts. 4 y 14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reforma tampoco impide el pleno ejercicio del derecho de opción lingüística, pues, por un lado, se circunscribe a un sector —la sanidad— y a sus profesionales sanitarios —no a todos—. Además, es el servicio que garantiza la protección de la vida y la salud (arts. 15 y 43 CE) de forma integral y homogénea en todo el Estado por exigencia de la legislación estatal. El Sistema Nacional de Salud está regulado en las leyes 14/1986, general de sanidad, 16/2003, de cohesión y calidad del Sistema Nacional de Salud, y garantiza la movilidad entre comunidades autónomas, establecida en los arts. 36 y siguientes de la Ley 55/2003, del Estatuto Marco del personal estatutario. Además, la reforma cumple con la garantía de selección de personal capacitado prevista en el art. 56.2 del texto refundido del estatuto básico del empleado público (Real Decreto Legislativo 5/2015, de 30 de octubre). La atención en la lengua propia cooficial está garantizada por la composición actual de la plantilla y la organización de la enseñanza en la educación obligatoria, tal como razonó la STC 162/2013, de 26 de septiembre, FJ 5. Además, el conocimiento del catalán se mantiene como requisito de acceso para el personal no sanitario. Finalmente, datos estadísticos del Instituto de estadística de las Illes Balears, de la Dirección General de Cultura y del secretario técnico de acceso a la universidad de la Universidad de las Illes Balears, que adjunta el recurso, acreditan esta circunstancia. Resumidamente, el 74 por 100 de la población autonómica entiende bien 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Niega que la reforma discrimine por razón de la lengua. La Ley 15/2022, integral para la igualdad de trato y la discriminación, permite diferencias de trato razonables y objetivas, como es el caso en cuanto la reforma persigue paliar el déficit de médicos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niega que exista un principio de no regresión frente al legislador. Es un principio que procede del derecho medioambiental, en cuyo ámbito se rechazó por la STC 233/2015, de 5 de noviembre, FJ 1. Y en todo caso no puede identificarse como un deber de conservar la norma, que es lo que proponen los recurrentes. La reversibilidad de las normas es inherente a la idea de democracia, según la doctrina constitucional. El recurso no argumenta por qué el estándar de protección de la Ley 4/2016 debe ser irreversible. No hay regresión sino ajuste del régimen de cooficialidad pragmático y justificado por datos empíricos (informes y estadísticas adjuntadas al escrito de alegaciones). De hecho, el requisito de nivel determinado de catalán se venía excepcionando reiteradamente con anterioridad ante la insuficiencia de candidatos por razones de insularidad o carestía de vida,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13 de mayo de 2025,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de cincuenta diputados de los grupos parlamentarios Socialista y Sumar del Congreso interponen recurso de inconstitucionalidad contra la disposición final segunda y la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los preceptos impugnados ha quedado recogido en el apartado de los antecedentes. Resumidamente, la disposición final segunda modifica diversos preceptos de la Ley 3/2007, de 27 de marzo, de la función pública de la Comunidad Autónoma de las Illes Balears, para —en palabras de la exposición de motivos— “eliminar, con carácter general, la exigencia de un determinado nivel de conocimiento de catalán como requisito para acceder a puestos de personal estatutario y laboral en el Servicio de Salud de las Illes Balears […], por lo que respecta al personal que desarrolla funciones estatutarias […] sin perjuicio de que, una vez dentro de la administración, las personas que no tengan un determinado nivel de catalán puedan formarse o mejorar en el conocimiento de la lengua catalana, con la colaboración de la administración, mediante el fomento de los cursos adecuados, para poder facilitar a los ciudadanos el ejercicio del derecho de utilizar cualquiera de las dos lenguas cooficiales”. Por su parte, el inciso de la disposición derogatoria única igualmente impugnado asegura la eficacia de esta reforma derogando expresamente los preceptos de la Ley 4/2016, de 6 de abril, de medidas de capacitación lingüística para la recuperación del uso del catalán en el ámbito de la función pública, que se opongan a esta nueva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esta reforma (i) carece del presupuesto habilitante que permite al gobierno aprobarla mediante decreto-ley, en lugar de enviar un proyecto de ley al parlamento (arts. 86.1 CE y 49.1 EAIB); y, además, (ii) “afecta” a un derecho estatutario como es el de los ciudadanos de “dirigirse a la Administración de la Comunidad Autónoma en cualquiera de sus dos lenguas oficiales y a recibir respuesta en la misma lengua utilizada” garantizado por el art. 14.3 EAIB, vulnerando de este modo los límites materiales de este tipo de normas previstos en el mismo art. 49.1 EAIB, antes citado. En cuanto al contenido de la reforma, prescindiendo de su aprobación mediante el instrumento legislativo excepcional que es el decreto-ley, les parece que la supresión del requisito de nivel de catalán y su conversión en mérito (iii) vulnera el régimen de cooficialidad lingüística e impide el ejercicio del citado derecho a emplear el catalán en las relaciones con la administración de los arts. 3.2 CE y 4 y 14.3 EAIB; (iv) discrimina a médicos y pacientes por razón de la lengua en contra de la prohibición establecida en los arts. 14 CE y 4.2 EAIB; (v) y es, en última instancia, una reforma arbitraria, injustificada, desproporcionada (por general para todo tipo de puestos de trabajo) y contraria al principio de “no regresión en materia de lenguas” y “conquistas sociales” que son expresión de valores constitucionales superiores, como es la pluralidad lingüística de España (art.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Comunidad Autónoma ha formulado alegaciones en defensa de las disposiciones impugnadas. En particular, alude a la STC 165/2013, de 26 de septiembre, que desestimó un recurso de inconstitucionalidad parecido interpuesto contra una reforma análoga a la presente aprobada por la misma comunidad autónoma. Sus argumentos han quedado reflejados con mayor detalle en el antecedente 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al enjuiciamiento de cada uno de los motivos de impugnación invocados en el recurso de inconstitucionalidad, debemos pronunciarnos sobre la posible pérdida sobrevenida del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conviene precisar qué incidencia tiene sobre el objeto del recurso que nos ocupa la derogación y modificación sufridas por el Decreto-ley del Gobierno de las Illes Balears 5/2023, de 28 de agosto, de medidas urgentes en el ámbito educativo y en el sanitario, en sus disposiciones impugnadas en el presente recurso (disposición final segunda y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Ley 7/2024, de 11 de diciembre, de medidas urgentes de simplificación y racionalización administrativas de las administraciones públicas de las Illes Balears [“Boletín Oficial de las Illes Balears” núm. 162, de 13 de diciembre de 2024 y “Boletín Oficial del Estado” núm. 15, de 17 de enero de 2025], que entró en vigor al día siguiente de su publicación en el “Boletín Oficial de las Illes Balears “ (con las salvedades previstas en su disposición final decimosexta, que no afectan a las disposiciones impugnadas en el presente procedimiento), derogó y modificó, como ahora se verá, las disposiciones impugnadas. Así, en su redacción originaria, la referida Ley 7/2024, (i) en su artículo 39, modificó varios preceptos de la Ley 3/2007, de 27 de marzo, de la función pública de la Comunidad Autónoma de las Illes Balears; en concreto, en lo que a este recurso interesa, dejó sin contenido la letra d) del art. 30 (art. 39.1), la letra f) del art. 50.1 (art. 39.2) y la disposición transitoria novena (art. 39.3); y modificó el art. 113.2 —que pasó a tener la siguiente redacción: “[e]l reingreso puede efectuarse por adjudicación de un puesto de trabajo con carácter provisional, condicionada a la necesidad del servicio y en los términos que se establezcan reglamentariamente, siempre que la persona interesada cumpla los requisitos de ocupación del puesto”—, art. 39.3 y letra g) del art. 124.1 —que pasó a tener la siguiente redacción: “[f]acilitar a los ciudadanos y a las ciudadanas el ejercicio del derecho a utilizar las lenguas cooficiales en las relaciones con la administración autonómica”— y art. 39.4; (ii) en su disposición derogatoria única (“[n]ormas que se derogan”) que establecía, en su letra m), lo siguiente: “[q]uedan derogadas todas las normas de rango igual o inferior que se opongan a lo que dispone esta ley y, en particular, las siguientes disposiciones: […] m), la disposición final segunda del Decreto-ley 5/2023, de 28 de agosto, de medidas en el ámbito educativo y en el sanitario”; (iii) por otro lado, el artículo 22, apartado 3, de la citada Ley 7/2024, dispuso que “[l]a disposición derogatoria del citado Decreto-ley 5/2023 queda modificada de la siguiente manera: ‘Disposición derogatoria única. Normativa que se deroga. Quedan derogadas las normas de rango igual o inferior que se opongan a lo que dispone este decreto-ley y, en particular, los artículos y las disposiciones del Decreto-ley 8/2022, de 16 de agosto, de medidas urgentes para garantizar la gratuidad de la educación de los niños matriculados en el tercer nivel de educación infantil en los centros de las redes educativas que se opongan, contradigan o resulten incompatibles con lo que dispone este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la Ley 7/2024 modificó (o dejó sin contenido) la redacción dada por la disposición final segunda del Decreto-ley 5/2023 a los preceptos citados ut supra de la Ley 3/2007, además de derogar dicha disposición final segunda; como también modificó la redacción de la disposición derogatoria única del Decreto-ley 5/2023, suprimiendo la referencia que en ella se hacía a la Ley 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[resumida, por todas, en la STC 141/2024, de 19 de noviembre, FJ 2 a)]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[SSTC 67/2024, de 23 de abril, FJ 2, y 88/2024, de 5 de junio, FJ 3 b)]. Ahora bien, esta regla general tiene varias excepciones en nuestra jurisprudencia, una de las cuales —la primera— resulta de interés en relación con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esas excepciones tiene que ver con el concreto supuesto de la impugnación de los decretos-leyes por la infracción del art. 86.1 CE, tanto en lo que se refiere a los límites formales (presupuesto habilitante y conexión de sentido) como a los límites materiales a que está sujeta la utilización de este instrumento normativo propio de la legislación de urgencia.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excepción se refiere a las impugnaciones de carácter competencial. En estos casos, como recordamos en la STC 10/2023, de 23 de febrero, FJ 2,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excepción que hemos de tener en cuenta es la relativa a los recursos de inconstitucionalidad que denuncian la infracción del art. 81.1 CE, en cuanto se refiere a la reserva de ley orgánica. En estos casos, hemos venido afirmando que “el conflicto subyacente al recurso planteado ante este tribunal pervive ya que lo que se pide es un pronunciamiento sobre la atribución de la naturaleza de ley orgánica a ciertas normas, lo que puede y debe hacerse, con independencia de cuál sea su vigencia al tiempo de dictarse el presente fallo” [SSTC 124/2003, de 19 de junio, FJ 10, y 184/2012, de 17 de octubre, FJ 2 b)]. En idéntico sentido nos hemos pronunciado recientemente en la STC 136/2024, de 5 de noviembre, FJ 2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aplicación de la referida doctrina constitucional, y no concurriendo en el presente recurso ninguna de las dos últimas excepciones que se acaban de enumerar, cumple señalar que, vistas la derogación y modificación sufridas —en sus disposiciones impugnadas— por el Decreto-ley 5/2023, subsiste únicamente el objeto del recurso de inconstitucionalidad en lo que se refiere a las siguientes tachas de inconstitucionalidad: vulneración del art. 86.1 CE, en relación con (i) el presupuesto habilitante y (ii) los límites materiales en la aprobación de decretos-leyes (en este caso, por la afectación de un derecho estatutario) [correspondientes al motivo examinado como letra a) el resumir la posición de las partes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ha perdido objeto el presente recurso en cuanto a los motivos de impugnación deducidos y recogidos en las letras b), c) y d) del recurso (resumidos en el antecedente primero de esta sentencia y relativos, resumidamente, a la infracción del régimen de cooficialidad lingüística y derecho de los ciudadanos a emplear la lengua catalana en sus relaciones con la administración sanitaria, a la no discriminación por razón de lengua y a la interdicción de la arbitrariedad de los poderes públicos en relación con el mandato de protección de todas las lenguas españolas y con el principio de no regresión); por tratarse, todo ellos, de motivos de impugnación de carácter sustantivo que no resultan reconducibles a ninguna de las excepciones a la regla general admitidas por la jurisprudencia que acabamos de mencionar.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presupuesto habilitante de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86.1 CE (y art. 49.1 EAIB), el gobierno (estatal y autonómico, respectivamente) podrá aprobar normas con rango de ley mediante decreto-ley “en caso de extraordinaria y urgente necesidad” (según nuestra doctrina,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por todas, STC 40/2021, de 18 de febrero,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(STC 113/2024, de 10 de septiembre, FJ 2) hemos sintetizado nuestra doctrina sobre el alcance de esta potestad legislativa de urgencia y sobre la intensidad de nuestro control en relación con su ejercicio por el ejecutivo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términos ‘extraordinaria y urgente necesidad’ bastará recordar que ‘no constituyen una cláusula o expresión vacía de significado dentro de la cual el margen de apreciación política del Gobierno se mueve libremente sin restricción alguna, sino un verdadero límite jurídico a la actuación mediante decretos-leyes’ (por todas, la reciente STC 166/2023,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y 44 del Estatuto de Autonomía de Aragón), incumbiéndole a este tribunal ‘controlar que ese juicio político no desborde los límites de lo manifiestamente razonable, sin suplantar a los órganos constitucionales que intervienen en la aprobación y convalidación de los decretos-leyes’ (STC 134/2021, de 24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control externo se concreta en la comprobación de que el Ejecutivo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 (SSTC 332/2005, de 15 de diciembre, FJ 6; 126/2023, de 27 de septiembre, y 166/2023,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Justificación ofrecida por el Gobierno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VII del preámbulo del Decreto-ley 5/2023 se refiere a la reforma objeto de este recurso,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decreto-ley contiene también dos medidas en el ámbito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medida en el ámbito sanitario consiste en modificar, mediante la disposición final segunda de este decreto-ley, la Ley 3/2007, de 27 de marzo, de la función pública de la Comunidad Autónoma de las Illes Balears, para eliminar,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4/2016, de 6 de abril, de medidas de capacitación lingüística para la recuperación del uso del catalán en el ámbito de la función pública, modificó la regulación que en aquel momento contenía la mencionada Ley 3/2007 en materia de exigencia de requisitos de conocimientos de la lengua catalana para el personal funcionario, estatuario, docente y laboral, al servicio de la administración de la Comunidad Autónoma de las Illes Balears y de los entes que integran su sector público instrumental, otorgando con carácter general a este conocimiento —en los niveles que se determinasen reglamentariamente en cada caso— la condición de requisito necesario para el ingreso, acceso, provisión o cualquier forma de ocupación de todo puesto de trabajo en aquella administración y en su sector público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esta materia por la citada Ley 4/2016 exige idénticos niveles de capacitación lingüística para todas las categorías de personal estatutario del servicio de salud, tanto para las de personal sanitario como para las de personal de gestión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en nuestra comunidad autónoma existe un déficit general de profesionales sanitarios, especialmente preocupante en algunas categorías profesionales correspondientes a los subgrupos A1 y A2.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modifica la mencionada Ley 3/2007 para eliminar,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todo lo expuesto y, sobre todo, con la idea de seguir avanzando en la profesionalización del personal estatutario sanitario y laboral con funciones sanitarias que accede a la administración, con esta reforma se pretende instrumentar las medidas necesarias para que los procesos selectivos y de provisión de personal estatutario sanitario y laboral con funciones sanitarias permitan el acceso de las personas mejor cualificadas y que superen las pruebas con mayor nivel, sin que la falta de la acreditación oficial de un determinado nivel de catalán sea, de entrada, un obstáculo para acceder a la misma. Todo ello, sin perjuicio de que, una vez dentro de la administración, las personas que no tengan un determinado nivel de catalán puedan formarse o mejorar en el conocimiento de la lengua catalana, con la colaboración de la administración, mediante el fomento de los cursos adecuados, para poder facilitar a los ciudadanos el ejercicio del derecho de utilizar cualquiera de las dos lenguas cooficiales en sus relaciones con la administración. Igualmente, los procedimientos de provisión valorarán como mérito los diferentes niveles de conocimientos de catalán, que solo podrán exigirse como requisito en los casos que determina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mediante esta reforma se elimina el requisito de capacitación lingüística para el personal estatutario sanitario así como para el personal laboral con funciones sanitarias, para posibilitar así la incorporación al sistema del mayor número de profesionales sanitarios, dado el tradicional déficit estructural que padece este sector en el ámbito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atendiendo al principio de libre circulación dentro del Sistema Nacional de Salud que establece la letra d) del artículo 4 de la Ley 55/2003, de 16 de diciembre, del Estatuto Marco del personal estatutario de los servicios de salud, se añade una nueva disposición transitoria, la novena, en la Ley 3/2007 que regula las exigencias de capacitación cuando se trate de personal de gestión y servicios de otros servicios de salud que obtenga una plaza por concurso en el servicio de salud, caso en que se le concede una moratoria de dos años para cumplir la exigencia del requisito. Del mismo modo se actúa en los casos del personal que está en reingreso provisional y que se vea obligado a concursar”.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apartado X, el preámbulo trata la “extraordinaria y urgente necesidad” (arts. 86.1 CE y 49.1 EAIB) de esta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medidas en el ámbito sanitario, y, concretamente, respecto a la medida contenida en la disposición final segunda de este decreto-ley, que, en síntesis, elimina,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 la urgencia viene fundamentada en el hecho de que la exigencia de conocimientos de la lengua catalana al personal sanitario junto con la escasez estructural de profesionales sanitarios se conjugan en el sentido de afectar y poner en riesgo la prestación básica y de calidad del servicio público sanitario. Cabe tener en cuenta que, junto con las circunstancias que han motivado la modificación del complemento retributivo de los puestos de difícil cobertura, la dificultad de contar con personal sanitario profesional se haya hecho especialmente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de convalidación, la consejera de Salud del Gobierno de las Illes Balears reiteró la referencia al déficit de profesionales sanitarios en el servicio de salud autonómico con mención al “Informe oferta-necesidad de especialistas médicos 2021-2035” publicado por el Ministerio de Sanidad en 2022 (“Diari de Sessions del Ple” del Parlamento de las Illes Balears, núm. 8, de 26 de septiembre de 2023, pág. 249). En su intervención se refirió a este informe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 que nos ocupa, el déficit de profesionales sanitarios, las cifras son alarmantes. Según el estudio de ofertas y necesidades de especialistas médicos 2021-2035, publicado por el Ministerio de Sanidad en el año 2022, Baleares es la última comunidad en ratio de especialistas por 100 000 habitantes en relación a varias especialidades, pero una de ellas, medicina familiar y comunitaria, con una ratio de 58,1 por 100 000 habitantes, cuando la media nacional es de 87,4 por 100 000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docena de especialidades muestran ratios que ocupan las cuatro últimas posiciones en relación a la ratio media nacional. Llama la atención, no obstante, que oncología médica, con una ratio de 33,9 por 100 000 habitantes en Baleares, supera la media nacional, que es 3,5 por 100 000 habitantes. Sin embargo, en Ibiza, la plantilla de cinco oncólogos solo ejerce en el momento actual un oncólogo; es un caso evidente de desierto médico o área de muy difícil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últimos ocho años, a pesar de disponer del mayor presupuesto de la historia y de derivar más pacientes que nunca a la sanidad privada, el número de personas en lista de espera para una consulta con el especialista y para una intervención quirúrgica, crecen: hay más personas y esperan más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julio de 2023, cuando entramos, había 88 357 personas en lista de espera. En consultas externas había 74 190 pacientes pendientes de una visita con el especialista, un 12,78 por 100 más que hace un año. La demora se sitúa en setenta y cinco días y más del 40 por 100 de los pacientes espera más de sesenta días. Los datos de la lista de espera quirúrgica no son mucho mejores:14 167 pacientes esperan para operarse, y la demora media se sitúa en los 126 días, casi tres más que el año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estos resultados y de estos estudios se desprende que el principal reto para enfrentarnos a los desafíos futuros es la necesidad de profesionales, especialmente en medicina familiar y comunitaria, eje sobre el que vertebra todo nuestro sistema sanitario. Pero, además, si debemos resolver las listas de espera para consultas y cirugías, es evidente que también necesitaremos un número adecuado de profesionales sanitarios, por eso, consideramos imprescindibles las medidas de captación y fidelización de los profesionales médicos y de enfermería que este decreto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regulación jurídica de las zonas de difícil cobertura. El decreto desarrolla el régimen jurídico que unifica, con carácter definitivo, la naturaleza jurídica y económica, y que pueda ser aplicado a otras áreas o a otras categorías donde se aprecie un déficit de profesionales, siempre en consonancia con lo establecido en la Comisión de Recursos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Eliminación del requisito lingüístico. Como medida de captación de profesionales, se modifica la Ley 3/2007, de función pública, exceptuando el requisito lingüístico para el personal sanitario, que será valorado como mérito. Somos conscientes del déficit de profesionales y estamos aquí para trabajar mañana, tarde y noche para captar profesionales, los mejores, y fidelizar los que ya tenemos; y, todo ello, para ofrecer la mejor asistencia a los ciudadanos de estas islas y garantizar la equidad, porque no puede haber pacientes de primera y pacientes de segunda, y este decreto-ley es el marco normativo necesario para lograrlo”.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cuanto ha quedado expuesto se deduce que el gobierno balear, al aprobar el decreto-ley, y el Parlamento, al convalidarlo, valoraron esencialmente (i) la existencia de un déficit creciente de profesionales sanitarios en el servicio público de salud de la Comunidad Autónoma; (ii) el aumento de las listas de espera para atención médica en el servicio balear de salud; y (iii) la conveniencia de suprimir la exigencia de un determinado nivel de catalán como requisito de acceso para remediar esa situación, convirtiéndolo en un mérito.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motivación ofrecida por el Gobierno y el Parlamento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externa que corresponde a este tribunal, la justificación ofrecida por los órganos políticos de la Comunidad Autónoma no desborda los límites del margen de apreciación que les concede el art. 49.1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gobierno balear ha ofrecido una justificación explícita y razonada para su reacción legislativa de urgencia. El déficit de médicos en la sanidad pública autonómica que motiva la reforma está justificado y apoyado en cifras concretas tomadas de fuentes oficiales, en particular, del informe del Ministerio de Sanidad de 2022 antes mencionado [en un sentido similar, SSTC 14/2020, de 28 de enero, FJ 4, y 16/2021, de 28 de enero, FJ 3 d), para sendos decretos-leyes en materia de vivienda]. Como dice esta última STC 16/2021, FJ 3 d), los datos ofrecidos “datos concretos y precisos que no pueden considerarse ‘cifras descontextualizadas’ ni fórmulas ‘genéricas’ o ‘rituales, de una marcada abstracción y, por ello, de prácticamente imposible control constitucional’ […] Quiere ello decir, en suma, que el Gobierno autonómico se ha mantenido dentro del margen de apreciación que le proporciona el art. 64.1 EAC [Estatuto de Autonomía de Calaluña]” (entiéndase, aquí, art. 49.1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gobierno ha vinculado este déficit de profesionales sanitarios con el aumento de las listas de espera y el deterioro del servicio y las prestaciones de un bien tan sensible como es la protección de la salud, de rango constitucional (art. 43 CE), lo que permite descartar la existencia de abuso o arbitrariedad en el ejercicio de la potestad legislativa de urgencia (en un sentido similar, STC 18/2023, de 21 de marzo, FJ 5, sobre un decreto-ley basado en “la insuficiencia de la vigente regulación legal para alcanzar el principio de igualdad de trato y de oportunidades entre mujeres y hombres en el empleo y la ocupación”; y STC 144/2023, de 25 de octubre, FJ 5, sobre otro decreto-ley apoyado en “[e]l desconocimiento de los derechos mínimos de los trabajadores dedicados al reparto en el ámbito de las plataformas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no puede afirmarse —como hace el escrito de interposición— que “[n]inguna estadística, ni ningún dato objetivo, han sido aportados para sostener que el requisito lingüístico tiene relación directa” con el déficit de profesionales sanitarios en la comunidad autónoma, y que por tanto la reforma es “manifiestamente inadecuada” para revertir esa carencia pues “no guarda una relación lógica con la situación histórica de déficit de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derecho anterior reconocía expresamente esta relación en la disposición transitoria segunda, apartado 3, de la Ley 4/2016 (que debe entenderse derogada por el inciso de la disposición derogatoria del Decreto-ley 5/2023 también objeto de recurso). Este precepto establecía la posibilidad excepcional de “eximir los requisitos de conocimientos de la lengua catalana” exigidos con carácter general para el acceso de personal estatutario al servicio de salud autonómico en casos de “carencia o insuficiencia de profesionales” con informe preceptivo del servicio de salud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consta igualmente acreditado en autos que esta posibilidad excepcional fue reiteradamente utilizada antes de la aprobación del decreto-ley impugnado mediante sucesivos informes del servicio de salud autonómico de fechas 9 de octubre de 2021, 1 de diciembre de 2021, 25 de febrero de 2022, 18 de mayo de 2022, 21 de noviembre de 2022 y 6 de febrero de 2023, adjuntados al escrito de alegaciones del gobierno autonómico y aludidos en el debate de convalidación (“Diari de Sessions del Ple”, antes citado, págs. 253 y 254).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desde la perspectiva del control externo que corresponde a este tribunal, el gobierno y el parlamento autonómico se han mantenido dentro del margen que les concede el segundo de los elementos en que se descompone el requisito del presupuesto habilitante según nuestra doctrina expuesta más arriba: la “conexión de sentido” de la medida aprobada con la situación de urgencia previamente definida. Desde la perspectiva del control de constitucionalidad que nos es propia —que no es la de oportunidad, conveniencia o eficacia de la norma— no es irrazonable que el gobierno y el parlamento autonómicos confíen en esa modificación normativa para la “captación y fidelización de los profesionales médicos” y la reducción de las listas de espera (objetivos de la reforma aludidos por la consejera en el debate de convalidación, reproducido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Prohibición de “afectar” a los derechos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49.1 EAIB contiene una segunda exigencia para esta fuente normativa excepcional y provisional que son los decretos-leyes: estos “no podrán afectar a los derechos establecidos en este estatuto”. Los recurrentes sostienen que la reforma “afecta”, en este sentido estatutariamente proscrito, al derecho reconocido en el art. 14.3 EAIB,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ciudadanos de las Illes Balears tendrán derecho a dirigirse a la Administración de la Comunidad Autónoma en cualquiera de sus dos lenguas oficiales y a recibir respuesta en la misma lengua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preliminar, procede señalar que el “derecho” reconocido en este art. 14.3, ubicado sistemáticamente en el título II EAIB, rubricado “[d]e los derechos, los deberes y las libertades de los ciudadanos de las Illes Balears”, debe considerarse un derecho estatutario en el sentido del art. 49.1 EAIB. En consecuencia, conforme a lo dispuesto en este precepto, un decreto-ley del gobierno balear no puede “afectar” a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nuestra doctrina, la expresión “no podrán afectar” del art. 86.1 CE y de los preceptos estatutarios análogos es “una noción restringida” que “debe ser entendida de modo tal que ni reduzca a la nada el decreto-ley, … ni permita que por decreto-ley se regule el régimen general de los derechos, deberes y libertades del título I, ni de pie para que por decreto-ley se vaya en contra del contenido o elementos esenciales de alguno de tales derechos”. Se trata, en definitiva, de una “concepción estricta” de “afectación de derechos” que exige “tener en cuenta la configuración constitucional del derecho o deber afectado en cada caso y la naturaleza y alcance de la concreta regulación de que se trate”. De este modo, lo que está vedado al decreto-ley es “afecta[r] al régimen general del derecho” de que se trate o “al contenido o elementos esenciales de dicho derecho” (por todas, STC 38/2016, de 3 de marzo, FJ 6, precisamente a propósito de un decreto-ley balear, citando sentencias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norma recurrida no lleva a cabo una regulación general del régimen de la cooficialidad lingüística o del derecho de los ciudadanos a relacionarse con la administración en cualquiera de las dos lenguas cooficiales en la Comunidad Autónoma, que es la materia regulada en el art. 14.3 EAIB. La norma recurrida acomete una regulación solamente parcial en materia de personal para un servicio concreto, el de salud, y para unos profesionales determinados, los profesionales sanitarios, que son los únicos a los que afecta. El resto de servicios y profesionales dentro del servicio autonómico de salud mantienen su régimen jurídico antes y después de la reforma, y no se ven afectados por ella. No cabe hablar, por tanto, de una “regulación general” del derecho del art. 14.3 EAIB, ni de la alteración de sus “elementos esenciales” [en un sentido similar, SSTC 35/2017, de 1 de marzo, FJ 5 b), y 36/2023, de 19 de abril, FJ 3 A) b), sobre decretos-leyes que afectaban solamente de forma parcial a los derechos de libertad de expresión del art. 20 CE y de asistencia jurídica gratuita del art. 119 CE, respectivamente; y también STC 38/2016, antes citada, FJ 6, sobre un decreto-ley balear que aprobaba con carácter urgente un proyecto de tratamiento integral de lenguas en centros docentes en sustitución de otro judicialmente suspendido].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tanto, rechazadas las tachas que acabamos de examinar, y no procediendo —por las razones expresadas en un fundamento anterior— que entremos ahora a enjuiciar los motivos de impugnación de carácter sustantivo [motivos b), c) y d), resumidos en los antecedentes de esta sentencia], se desestima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del objeto del recurso en lo que se refiere a la vulneración de los arts. 3 CE y 4 y 14 EAIB; 14 CE y 4.2 EAIB, y 3, 9.2, 9.3 y 103.1 CE y 4.3 EAIB, por la disposición final segunda y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