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1.590/96 interpuesto por doña Ana Gorriz Jimeno, representada por la Procuradora de los Tribunales doña María José Millán Valero y asistida por el Letrado don Damian Tapias Granados, contra el Auto del Juzgado de lo Social núm. 30 de Madrid, de 26 de abril de 1996, desestimatorio del recurso de reposición formulado frente a la providencia de 7 de noviembre de 1995. Han sido partes, además del Ministerio Fiscal, el Grupo de Gestión C.S., S.A., representado por la Procuradora doña Rosina Montes Agustí y asistido por el Letrado don Miguel Angulo Pelaez.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abril de 1996, doña Ana Gorriz Jimeno, representada por la Procuradora de los Tribunales, doña María José Millán Valero, interpone un recurso de amparo ad cautelam contra el Auto del Juzgado de lo Social núm. 30 de Madrid, de 12 de febrero de 1996, desestimatorio del recurso de reposición formulado frente a la providencia de 7 de noviembre de 1995. Luego, y por escrito registrado en el Tribunal el 29 de mayo de 1996, la representación de la actora formula nuevo recurso de amparo contra el Auto del Juzgado de lo Social núm. 30 de Madrid, de 26 de abril de 1996, por el que se anula el Auto de 12 de febrero de 1996 y se desestima el recurso de reposición formulado frente a la providencia de 7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formuló demanda sobre despido en la que, tras precisar sus circunstancias profesionales y la retribución percibida y adjuntar la carta de despido, afirmaba que "no son ciertos los hechos imputados". </w:t>
      </w:r>
    </w:p>
    <w:p w:rsidRPr="00C21FFE" w:rsidR="00F31FAF" w:rsidRDefault="00356547">
      <w:pPr>
        <w:rPr/>
      </w:pPr>
      <w:r w:rsidRPr="&lt;w:rPr xmlns:w=&quot;http://schemas.openxmlformats.org/wordprocessingml/2006/main&quot;&gt;&lt;w:lang w:val=&quot;es-ES_tradnl&quot; /&gt;&lt;/w:rPr&gt;">
        <w:rPr/>
        <w:t xml:space="preserve">b) El Juzgado de lo Social núm. 30 de Madrid, en providencia de 7 de noviembre de 1995 provisionalmente no admitió la demanda a trámite, por adolecer del defecto de no "concretar los hechos como ocurrieron según el demandante", requiriendo a la actora para que en el plazo de cuatro días hábiles subsanara el defecto indicado, con la prevención de que transcurrido dicho plazo sin hacerlo se procedería al archivo de las actuaciones (art. 81 L.P.L.). </w:t>
      </w:r>
    </w:p>
    <w:p w:rsidRPr="00C21FFE" w:rsidR="00F31FAF" w:rsidRDefault="00356547">
      <w:pPr>
        <w:rPr/>
      </w:pPr>
      <w:r w:rsidRPr="&lt;w:rPr xmlns:w=&quot;http://schemas.openxmlformats.org/wordprocessingml/2006/main&quot;&gt;&lt;w:lang w:val=&quot;es-ES_tradnl&quot; /&gt;&lt;/w:rPr&gt;">
        <w:rPr/>
        <w:t xml:space="preserve">c) La recurrente formuló recurso de reposición frente a la anterior providencia argumentando que "de acuerdo con lo prevenido en el art. 104 de la Ley de Procedimiento Laboral esta parte ha consignado todos los extremos que tal artículo previene, no siendo exigible el extremo que se indica en la providencia que se recurre". Además - prosigue la quejosa- en la Ley de Procedimiento Laboral de 1990 se introduce un aumento de las garantías para un mejor equilibrio procesal de las partes, reflejo del principio de igualdad reconocido constitucionalmente. Entre esas garantías se encuentra el cambio de posición procesal de las partes en el juicio por despido, con aplicación del principio acusatorio en esta clase de procesos, permitiendo que el "acusado" se defienda el último (art. 105.1 de la L.P.L). </w:t>
      </w:r>
    </w:p>
    <w:p w:rsidRPr="00C21FFE" w:rsidR="00F31FAF" w:rsidRDefault="00356547">
      <w:pPr>
        <w:rPr/>
      </w:pPr>
      <w:r w:rsidRPr="&lt;w:rPr xmlns:w=&quot;http://schemas.openxmlformats.org/wordprocessingml/2006/main&quot;&gt;&lt;w:lang w:val=&quot;es-ES_tradnl&quot; /&gt;&lt;/w:rPr&gt;">
        <w:rPr/>
        <w:t xml:space="preserve">d) El Juzgado de lo Social por providencia de 27 de noviembre de 1995 requirió nuevamente a la actora para que "concrete el hecho cuarto de la demanda en el sentido de determinar los hechos que son ciertos según la parte demandante", de conformidad con lo previsto en el art. 104 L.P.L. en relación con el art. 80.1 c) L.P.L., y el art. 524 L.E.C., porque "los hechos que se pretendan alegar en el acto de juicio que tengan sustantividad para la resolución del presente litigio deben constar en la demanda". </w:t>
      </w:r>
    </w:p>
    <w:p w:rsidRPr="00C21FFE" w:rsidR="00F31FAF" w:rsidRDefault="00356547">
      <w:pPr>
        <w:rPr/>
      </w:pPr>
      <w:r w:rsidRPr="&lt;w:rPr xmlns:w=&quot;http://schemas.openxmlformats.org/wordprocessingml/2006/main&quot;&gt;&lt;w:lang w:val=&quot;es-ES_tradnl&quot; /&gt;&lt;/w:rPr&gt;">
        <w:rPr/>
        <w:t xml:space="preserve">e) La recurrente, mediante escrito de 26 de diciembre de 1995, afirma dar cumplimiento a la anterior providencia por estar cubiertos los requisitos que exige la Ley de Procedimiento Laboral, pues se aporta la carta de despido y se indica en el hecho cuarto que no son ciertos los hechos imputados, sin que la actora esté obligada a dar ninguna "versión alternativa contraria", porque sería estar entrando en lo que es propiamente la materia del juicio oral. </w:t>
      </w:r>
    </w:p>
    <w:p w:rsidRPr="00C21FFE" w:rsidR="00F31FAF" w:rsidRDefault="00356547">
      <w:pPr>
        <w:rPr/>
      </w:pPr>
      <w:r w:rsidRPr="&lt;w:rPr xmlns:w=&quot;http://schemas.openxmlformats.org/wordprocessingml/2006/main&quot;&gt;&lt;w:lang w:val=&quot;es-ES_tradnl&quot; /&gt;&lt;/w:rPr&gt;">
        <w:rPr/>
        <w:t xml:space="preserve">f) Por Auto de 12 de febrero de 1996 el Juzgado declaró no haber lugar al recurso de reposición, confirmando su providencia de 7 de noviembre de 1995 y requiriendo a la actora para que subsanara la demanda. Su fundamento jurídico expresaba lo siguiente: </w:t>
      </w:r>
    </w:p>
    <w:p w:rsidRPr="00C21FFE" w:rsidR="00F31FAF" w:rsidRDefault="00356547">
      <w:pPr>
        <w:rPr/>
      </w:pPr>
      <w:r w:rsidRPr="&lt;w:rPr xmlns:w=&quot;http://schemas.openxmlformats.org/wordprocessingml/2006/main&quot;&gt;&lt;w:lang w:val=&quot;es-ES_tradnl&quot; /&gt;&lt;/w:rPr&gt;">
        <w:rPr/>
        <w:t xml:space="preserve">"De conformidad con los dispuesto en el art. 80.1.c) L.P.L., la demanda debe contener la enumeración clara y concreta de los hechos sobre los que verse la pretensión y todos aquellos que resulten imprescindibles para resolver la cuestión planteada, lo cual es perfectamente conforme a lo requerido por el art. 24 de la Constitución Española ya que con dicha exposición se garantiza el derecho de defensa de la parte demandada, que puede conocer y en consecuencia traer las pruebas necesarias para su defensa en todos los hechos sobre los cuales basa la acción el demandante". </w:t>
      </w:r>
    </w:p>
    <w:p w:rsidRPr="00C21FFE" w:rsidR="00F31FAF" w:rsidRDefault="00356547">
      <w:pPr>
        <w:rPr/>
      </w:pPr>
      <w:r w:rsidRPr="&lt;w:rPr xmlns:w=&quot;http://schemas.openxmlformats.org/wordprocessingml/2006/main&quot;&gt;&lt;w:lang w:val=&quot;es-ES_tradnl&quot; /&gt;&lt;/w:rPr&gt;">
        <w:rPr/>
        <w:t xml:space="preserve">Por Auto de 20 de febrero de 1996 el Juzgado de lo Social rectificó el error de la parte dispositiva del anterior Auto para hacer constar que contra la decisión cabía interponer recurso, no de reposición, sino de suplicación, que la actora anunció y el Juzgado tuvo por anunciado en tiempo y forma mediante providencia de 26 de marzo de 1996. </w:t>
      </w:r>
    </w:p>
    <w:p w:rsidRPr="00C21FFE" w:rsidR="00F31FAF" w:rsidRDefault="00356547">
      <w:pPr>
        <w:rPr/>
      </w:pPr>
      <w:r w:rsidRPr="&lt;w:rPr xmlns:w=&quot;http://schemas.openxmlformats.org/wordprocessingml/2006/main&quot;&gt;&lt;w:lang w:val=&quot;es-ES_tradnl&quot; /&gt;&lt;/w:rPr&gt;">
        <w:rPr/>
        <w:t xml:space="preserve">g) Finalmente, por Auto de 26 de abril de 1996 el Juzgado de lo Social anuló los anteriores Autos de 12 y 20 de febrero de 1996, desestimó el inicial recurso de reposición y archivó las actuaciones al no haberse subsanado el defecto. El Juzgado procedió a la anulación de los referidos Autos, de conformidad con el art. 240 L.O.P.J., pues tal y como establece el art. 184.1 L.P.L., el recurso de reposición no paraliza la ejecución de la resolución impugnada que en todo caso debió ser cumplimentada por la recurrente, por lo que no sólo debió ser desestimado el recurso sino que además debió acordarse el archivo de las actuaciones ante la ausencia de la subsanación requerida por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del Juzgado de lo Social núm. 30 de Madrid, de 26 de abril de 1996, interesando su nulidad,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La demandante de amparo alega que el órgano judicial ha impedido el acceso a la jurisdicción al interpretar la modalidad procesal de despido como si del procedimiento ordinario se tratase. En aquélla es el demandado quien establece previamente unos hechos contenidos en la carta de despido, que podrán ser combatidos por el demandante de diversas maneras lícitas, entre las que se encuentra la negación pura y simple de los hechos imputados y, por ello, se invierten las posiciones en el acto del juicio oral con respecto al procedimiento ordinario. A diferencia de éste, donde el demandante actúa a su entera iniciativa exponiendo unos hechos y fundamentando sus pretensiones, en la especialidad procesal del despido disciplinario es el demandado (el empleador) quien inicia el procedimiento estableciendo a través de la carta de despido los hechos y circunstancias que motivan tal decisión. Las pretensiones del demandante frente a la decisión del empleador pueden articularse a través de diferentes maneras: contestar en el escrito de demanda a los hechos imputados o simplemente negarlos. Es, por tanto, procesalmente correcto negar los hechos imputados sin tener que dar una versión alternativa de los mismos. El Juez de lo social solicita que en la demanda conste una versión alternativa de los hechos, y, desde el inicio no admite a trámite la demanda por "no concretar los hechos como ocurrieron según el demandante", presumiendo de alguna manera la existencia de un relato de hechos concomitante con el de la carta de despido, y exigiendo un relato de hechos alternativo, pero sin concebir que lisa y llanamente se nieguen, que es lo que hace esta parte demandante. En la demanda no existen, sin embargo, defectos ni omisiones que impidan celebrar el juicio oral por despido. El órgano judicial no ha realizado, en suma, una interpretación razonable (que tenga el cuenta el principio pro actione) del art. 81.1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1997, la Sección Primera acordó admitir a trámite la demanda de amparo, y a tenor de los dispuesto en el art. 51 LOTC, requerir al Juzgado de lo Social núm. 30 de Madrid, para que, en el plazo de diez días, remitieran testimonio de los autos núm. 744/95, así como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19 de marzo de 1997, doña Rosina Montes Agustí, Procuradora de los Tribunales, se personó en las actuaciones en nombre de Grupo de Gestión C.S., S.A. </w:t>
      </w:r>
    </w:p>
    <w:p w:rsidRPr="00C21FFE" w:rsidR="00F31FAF" w:rsidRDefault="00356547">
      <w:pPr>
        <w:rPr/>
      </w:pPr>
      <w:r w:rsidRPr="&lt;w:rPr xmlns:w=&quot;http://schemas.openxmlformats.org/wordprocessingml/2006/main&quot;&gt;&lt;w:lang w:val=&quot;es-ES_tradnl&quot; /&gt;&lt;/w:rPr&gt;">
        <w:rPr/>
        <w:t xml:space="preserve">Por providencia de 7 de abril de 1997, la Sección Segunda acordó tenerla por personada, y asimismo, acordó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Grupo de Gestión C.S. S.A., por escrito presentado el 5 de mayo de 1997, formuló alegaciones interesando la desestimación de la demanda de amparo. Entiende que, en el presente supuesto, el órgano judicial ha requerido a la recurrente de amparo para la subsanación del defecto advertido en su demanda sobre despido, y ésta ha incumplido tal requerimiento de una forma absoluta. En cuanto al defecto advertido, el incumplimiento de la exigencia de concretar los hechos sobre los que verse la pretensión formulada en la demanda [art. 80.1 c) L.P.L.], se afirma que esta exigencia pone en igualdad de condiciones a demandante y demandado en el proceso sobre despido, ya que ambos han de centrar los hechos con anterioridad a la vista del juicio: la empresa demandada a través de la carta de despido y sin posibilidad de alegar hechos distintos en el acto de juicio (art. 105.2 L.P.L.), y el trabajador demandante a través de la demanda en la que no podrá alegarse hechos distintos de los aducidos en conciliación (art. 80 L.P.L.). La no concreción de los hechos en la demanda genera inseguridad jurídica y podría afectar a la tutela judicial efectiva, ya que favorece la posibilidad de sorprender al empresario demandado en la vista oral. La actora debió concretar los hechos en el plazo concedido por lo que la decisión judicial de archivo de las actuaciones fue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el escrito de 20 de mayo de 1997, solicitó la denegación del amparo, al estimar que la Sentencia impugnada no ha vulnerado el art. 24.1 C.E. </w:t>
      </w:r>
    </w:p>
    <w:p w:rsidRPr="00C21FFE" w:rsidR="00F31FAF" w:rsidRDefault="00356547">
      <w:pPr>
        <w:rPr/>
      </w:pPr>
      <w:r w:rsidRPr="&lt;w:rPr xmlns:w=&quot;http://schemas.openxmlformats.org/wordprocessingml/2006/main&quot;&gt;&lt;w:lang w:val=&quot;es-ES_tradnl&quot; /&gt;&lt;/w:rPr&gt;">
        <w:rPr/>
        <w:t xml:space="preserve">El Ministerio Fiscal realiza una inicial referencia a la cuestión formal relativa al agotamiento de la vía judicial ordinaria como presupuesto previo para acudir en amparo, pues éste ha sido interpuesto mientras está pendiente un recurso de suplicación preparado por la propia demandante y admitido por el Juzgado de lo Social, lo que aparentemente deja abierta la vía de actuación de la jurisdicción ordinaria. Desde el momento en que fue el propio Juez de lo Social quien indicó a la demandante la posibilidad de recurrir en suplicación, lo que con independencia de que el recurso fuera en realidad improcedente, por aplicación de lo dispuesto por el art. 189 L.P.L., debería impedir la caducidad del plazo para interponer el recurso de amparo (STC 231/1991), el recurrente debió esperar a la resolución del recurso de suplicación interpuesto. </w:t>
      </w:r>
    </w:p>
    <w:p w:rsidRPr="00C21FFE" w:rsidR="00F31FAF" w:rsidRDefault="00356547">
      <w:pPr>
        <w:rPr/>
      </w:pPr>
      <w:r w:rsidRPr="&lt;w:rPr xmlns:w=&quot;http://schemas.openxmlformats.org/wordprocessingml/2006/main&quot;&gt;&lt;w:lang w:val=&quot;es-ES_tradnl&quot; /&gt;&lt;/w:rPr&gt;">
        <w:rPr/>
        <w:t xml:space="preserve">Examinando la cuestión de fondo, el Ministerio Fiscal afirma, partiendo de la doctrina de este Tribunal, que será preciso comprobar si la decisión judicial no resultó ser fruto de una interpretación en exceso formalista, desproporcionada o innecesariamente lesiva del derecho al proceso de la demandante. A su juicio, la respuesta ha de ser necesariamente negativa, pues, en primer lugar, la exigencia de que el actor fije en la demanda los presupuestos fácticos de su reclamación es un medio idóneo e insustituible para la fijación del objeto del proceso y es presupuesto necesario para permitir la contradicción de las demás partes, que es corolario lógico del principio fundamental de bilateralidad. El requisito de admisibilidad omitido por la demandante está previsto por la ley (art. 104 L.P.L., en relación con el art. 80 L.P.L.), su exigencia es razonable y necesaria, y no supuso un obstáculo real y efectivo para el acceso de la actora a la jurisdicción, por lo que no se vulneró el derecho fundamental a la tutela judicial efectiva. Del examen de las actuaciones se revela, en efecto, afirma el Ministerio Público, la insistencia del Juez de lo Social en conceder un plazo a la actora para subsanar la omisión observada en la demanda, que fue rechazada por ésta de forma irrazonable -concluye el Fiscal- excluyéndose a sí misma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15 de junio de 1998,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ha vulnerado el derecho a la tutela judicial efectiva, consagrado en el art. 24.1 C.E., la decisión de archivo de las actuaciones por el incumplimiento del requerimiento judicial de concretar los hechos en la versión de la demandante; archivo decretado por el Auto del Juzgado de lo Social núm. 30 de Madrid, de fecha 26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dilucidar si, como sostiene el Ministerio Fiscal, el presente recurso amparo ha sido interpuesto prematuramente, pues la recurrente había anunciado recurso de suplicación frente a un anterior Auto del Juzgado de lo Social núm. 30 de Madrid, de 12 de febrero de 1996.</w:t>
      </w:r>
    </w:p>
    <w:p w:rsidRPr="00C21FFE" w:rsidR="00F31FAF" w:rsidRDefault="00356547">
      <w:pPr>
        <w:rPr/>
      </w:pPr>
      <w:r w:rsidRPr="&lt;w:rPr xmlns:w=&quot;http://schemas.openxmlformats.org/wordprocessingml/2006/main&quot;&gt;&lt;w:lang w:val=&quot;es-ES_tradnl&quot; /&gt;&lt;/w:rPr&gt;">
        <w:rPr/>
        <w:t xml:space="preserve">La objeción procesal señalada no concurre en el presente caso, toda vez que el referido Auto de 12 de febrero de 1996 fue después anulado por el Auto de 26 de abril de 1996 (impugnado en este recurso de amparo), sin haberse formulado recurso de suplicación alguno, por lo que no había ninguna vía judicial abierta cuando se admitió a trámite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Pasamos, pues, a examinar el fondo del recurso. Hemos de resolver si la decisión de archivo de las actuaciones acordada por el Juzgado de lo Social, en el proceso por despido promovido por la recurrente ha vulnerado el derecho a la tutela judicial efectiva, en su manifestación de derecho al proceso.</w:t>
      </w:r>
    </w:p>
    <w:p w:rsidRPr="00C21FFE" w:rsidR="00F31FAF" w:rsidRDefault="00356547">
      <w:pPr>
        <w:rPr/>
      </w:pPr>
      <w:r w:rsidRPr="&lt;w:rPr xmlns:w=&quot;http://schemas.openxmlformats.org/wordprocessingml/2006/main&quot;&gt;&lt;w:lang w:val=&quot;es-ES_tradnl&quot; /&gt;&lt;/w:rPr&gt;">
        <w:rPr/>
        <w:t xml:space="preserve">Frente a la inexistencia de conculcación del derecho fundamental sostenida por el Ministerio Fiscal -que entiende que la exigencia judicial, además de fundada en la ley, es razonable y necesaria, y no supuso un obstáculo real y efectivo para el acceso de la actora a la jurisdicción- sostiene la demandante de amparo que la decisión de archivo se fundó en una interpretación irrazonable y contraria al principio pro actione de las exigencias legales de las demandas sobre despido y, por tanto,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recordar, ante todo, nuestra doctrina aplicable al caso.</w:t>
      </w:r>
    </w:p>
    <w:p w:rsidRPr="00C21FFE" w:rsidR="00F31FAF" w:rsidRDefault="00356547">
      <w:pPr>
        <w:rPr/>
      </w:pPr>
      <w:r w:rsidRPr="&lt;w:rPr xmlns:w=&quot;http://schemas.openxmlformats.org/wordprocessingml/2006/main&quot;&gt;&lt;w:lang w:val=&quot;es-ES_tradnl&quot; /&gt;&lt;/w:rPr&gt;">
        <w:rPr/>
        <w:t xml:space="preserve">Constituye un criterio reiteradamente mantenido por la jurisprudencia constitucional que el derecho a la tutela judicial efectiva se satisface también con una respuesta de inadmisión, si bien ésta ha de estar fundada en una causa legal apreciada razonablemente por el órgano judicial. El control constitucional de las decisiones de inadmisión se realiza de forma especialmente intensa cuando aquéllas determinan la imposibilidad de obtener una primera respuesta judicial (SSTC 118/1987, 216/1989, 154/1992, 55/1995, 104/1997, 112/1997, 8/1998, 38/1998, entre otras). El principio pro actione opera en este caso sobre los requisitos establecidos legalmente para acceder al proceso, impidiendo que determinadas interpretaciones y aplicaciones de los mismos eliminen u obstaculicen injustificadamente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También es un criterio, reiteradamente mantenido por la jurisprudencia de este Tribunal, que los requisitos formales no son valores autónomos que tengan sustantividad propia, sino que sólo sirven en la medida en que son instrumentos para conseguir una finalidad legítima, por lo que su incumplimiento no presenta siempre igual valor obstativo, con independencia de la trascendencia práctica del mismo; antes al contrario, los requisitos formales han de examinarse teniendo en cuenta la finalidad que con ellos pretende lograrse, para, de existir defectos, proceder a una justa adecuación de las consecuencias jurídicas por la entidad real del defecto mismo, pues debe existir proporcionalidad entre éste y aquellas (SSTC 36/1986, 216/1989, 172/1995, 8/1998, y 38/1998).</w:t>
      </w:r>
    </w:p>
    <w:p w:rsidRPr="00C21FFE" w:rsidR="00F31FAF" w:rsidRDefault="00356547">
      <w:pPr>
        <w:rPr/>
      </w:pPr>
      <w:r w:rsidRPr="&lt;w:rPr xmlns:w=&quot;http://schemas.openxmlformats.org/wordprocessingml/2006/main&quot;&gt;&lt;w:lang w:val=&quot;es-ES_tradnl&quot; /&gt;&lt;/w:rPr&gt;">
        <w:rPr/>
        <w:t xml:space="preserve">Por último, y en la generalidad de los procesos, el control constitucional ha sido especialmente riguroso en relación con decisiones judiciales que, apreciando irregularidades formales en las demandas, decretaron el archivo de las actuaciones, o no dieron una respuesta sobre el fondo de la pretensión formulada (SSTC 118/1987, 11/1988, 216/1989, 25/1991, 335/1994, 84/1997, 112/1997, entre otras). Este Tribunal admite la posibilidad de subsanar algunos de tales defectos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concreto ámbito laboral, la STC 118/1987 afirmó que el trámite de subsanación, previsto en la L.P.L., "se propone garantizar que los importantes derechos de fondo deducidos en una demanda laboral no resulten ineficaces por el juego riguroso y formalista de la falta o defecto de lo requisitos formales que pudiera imputársele a aquélla" (fundamento jurídico 3º). El art.  81 L.P.L. prescribe, en efecto, que el órgano judicial advertirá a la parte de los defectos, omisiones o imprecisiones en que haya incurrido el actor al redactar la demanda, a fin de que lo subsane dentro del plazo de cuatro días, con apercibimiento de que, si no lo efectuase, se ordenará su archivo.</w:t>
      </w:r>
    </w:p>
    <w:p w:rsidRPr="00C21FFE" w:rsidR="00F31FAF" w:rsidRDefault="00356547">
      <w:pPr>
        <w:rPr/>
      </w:pPr>
      <w:r w:rsidRPr="&lt;w:rPr xmlns:w=&quot;http://schemas.openxmlformats.org/wordprocessingml/2006/main&quot;&gt;&lt;w:lang w:val=&quot;es-ES_tradnl&quot; /&gt;&lt;/w:rPr&gt;">
        <w:rPr/>
        <w:t xml:space="preserve">La doctrina elaborada por este Tribunal en torno a su precedente inmediato -el art. 72.1 L.P.L. de 1980- ha precisado, de un lado, que tal atribución es constitucionalmente inobjetable, puesto que responde a una finalidad razonable y necesaria, incluso de la brevedad del plazo de subsanación establecido, acorde con el principio de celeridad que preside los procesos laborales (STC 154/1992, fundamento jurídico 3º) y, de otro lado, que se trata, no de una mera facultad, sino de una auténtica obligación legal del órgano judicial dirigida a garantizar que los derechos e intereses legítimos deducidos en una demanda laboral no resulten ineficaces por el juego riguroso y formalista de la falta o defecto de los requisitos formales que pudieran imputársele a aquélla (STC 118/1987, fundamento jurídico 3º). El juzgador debe advertir a la parte actora la existencia de defectos en la demanda y concederle un plazo para su subsanación, pero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(STC 25/1991, fundamento jurídico 4º).</w:t>
      </w:r>
    </w:p>
    <w:p w:rsidRPr="00C21FFE" w:rsidR="00F31FAF" w:rsidRDefault="00356547">
      <w:pPr>
        <w:rPr/>
      </w:pPr>
      <w:r w:rsidRPr="&lt;w:rPr xmlns:w=&quot;http://schemas.openxmlformats.org/wordprocessingml/2006/main&quot;&gt;&lt;w:lang w:val=&quot;es-ES_tradnl&quot; /&gt;&lt;/w:rPr&gt;">
        <w:rPr/>
        <w:t xml:space="preserve">En definitiva,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(STC 118/1987 fundamento jurídico 3º).</w:t>
      </w:r>
    </w:p>
    <w:p w:rsidRPr="00C21FFE" w:rsidR="00F31FAF" w:rsidRDefault="00356547">
      <w:pPr>
        <w:rPr/>
      </w:pPr>
      <w:r w:rsidRPr="&lt;w:rPr xmlns:w=&quot;http://schemas.openxmlformats.org/wordprocessingml/2006/main&quot;&gt;&lt;w:lang w:val=&quot;es-ES_tradnl&quot; /&gt;&lt;/w:rPr&gt;">
        <w:rPr/>
        <w:t xml:space="preserve">De cuanto antecede se deriva, como ha sido recordado recientemente por la STC 8/1998, que la interpretación y aplicación de la ley, en lo que atañe a los requisitos formales de la demanda, tiene transcendencia constitucional, en tanto que el derecho a la tutela judicial efectiva obliga a elegir la interpretación de aquélla que sea más conforme con el principio pro actione, y que lleve a favorecer la continuación del proceso, siempre que el interesado actúe con diligencia y que no se lesionen bienes o derechos constitucionales, no se grave injustificadamente la posición de la parte contraria, ni se dañe la integridad objetiva del procedimiento (SSTC 29/1985, 216/1989).</w:t>
      </w:r>
    </w:p>
    <w:p w:rsidRPr="00C21FFE" w:rsidR="00F31FAF" w:rsidRDefault="00356547">
      <w:pPr>
        <w:rPr/>
      </w:pPr>
      <w:r w:rsidRPr="&lt;w:rPr xmlns:w=&quot;http://schemas.openxmlformats.org/wordprocessingml/2006/main&quot;&gt;&lt;w:lang w:val=&quot;es-ES_tradnl&quot; /&gt;&lt;/w:rPr&gt;">
        <w:rPr/>
        <w:t xml:space="preserve">Más concretamente, la doctrina de este Tribunal, en relación con los defectos formales no subsanados de la demanda por despido, ha precisado que si bien una demanda que olvide requisitos esenciales no puede ser admitida a trámite, la interpretación de las exigencias legales del escrito de demanda ha de pasar por unos moldes espiritualistas y no formalistas. En particular, si la omisión advertida es intrascendente para el resultado del juicio y no puede producir indefensión al empresario demandado, debe estimarse manifiestamente desproporcionada a ese posible defecto formal la consecuencia radical de inadmisión de la demanda por despido y archivo de las actuaciones, con los efectos consiguientes que tal decisión implica en un proceso en que la acción ejercida está sometida a plazos breves de caducidad (SSTC 118/1987, 216/1989, 335/1994).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 recurrente de amparo formuló demanda sobre despido adjuntando la carta de despido y refiriendo no ser ciertos los hechos imputados en la misma. El Juzgado de lo Social mediante providencia decidió provisionalmente no admitir la demanda al apreciar el defecto de no concretar los hechos en la versión de la demandante.  Formulada reposición, la actora argumentó la inexistencia del defecto advertido, atendiendo al régimen jurídico del proceso sobre despido disciplinario, tras la Ley de Procedimiento Laboral de 1990. Finalmente, el órgano judicial desestimó el recurso de reposición y decretó el archivo de las actuaciones ante el incumplimiento del requerimiento de subsanación por parte de la demandante.</w:t>
      </w:r>
    </w:p>
    <w:p w:rsidRPr="00C21FFE" w:rsidR="00F31FAF" w:rsidRDefault="00356547">
      <w:pPr>
        <w:rPr/>
      </w:pPr>
      <w:r w:rsidRPr="&lt;w:rPr xmlns:w=&quot;http://schemas.openxmlformats.org/wordprocessingml/2006/main&quot;&gt;&lt;w:lang w:val=&quot;es-ES_tradnl&quot; /&gt;&lt;/w:rPr&gt;">
        <w:rPr/>
        <w:t xml:space="preserve">Antes de concretar las consecuencias de la aplicación de la doctrina constitucional al supuesto que estamos enjuiciando, "es inexcusable, como indicaba la STC 36/1986, que este Tribunal valore la legalidad ordinaria en relación con la cual el amparo se articula" (STC 118/1987, fundamento jurício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 por despido se regula en los arts. 103 y 104 L.P.L., estableciendo este último precepto una relación de los requisitos que, además de los generales previstos, debe contener aquélla. Uno de los requisitos generales de la demanda es la enumeración clara y concreta de los hechos sobre los que verse la pretensión y de todos aquéllos que, según la legislación sustantiva, resulten imprescindibles para resolver las cuestiones planteadas [art. 80.1 c) L.P.L.]. Por otra parte, el art. 105 L.P.L. establece que tanto en la fase de alegaciones como en la práctica de la prueba y en la fase de conclusiones, corresponde al demandado exponer sus posiciones en primer lugar.  Asimismo, corresponde al demandado la carga de probar la veracidad de los hechos imputados en la carta de despido como justificativos del mismo. Para fundamentar el despido, al demandado no se le admitirán en el juicio otros motivos de oposición a la demanda que los contenidos en la comunicación escrita de dicho despido. El art. 108.1 L.P.L. establece coherentemente que el despido será calificado como procedente cuando quede acreditado el incumplimiento alegado por el empresario en su escrito de comunicación; en caso contrario será calificado como improcedente.</w:t>
      </w:r>
    </w:p>
    <w:p w:rsidRPr="00C21FFE" w:rsidR="00F31FAF" w:rsidRDefault="00356547">
      <w:pPr>
        <w:rPr/>
      </w:pPr>
      <w:r w:rsidRPr="&lt;w:rPr xmlns:w=&quot;http://schemas.openxmlformats.org/wordprocessingml/2006/main&quot;&gt;&lt;w:lang w:val=&quot;es-ES_tradnl&quot; /&gt;&lt;/w:rPr&gt;">
        <w:rPr/>
        <w:t xml:space="preserve">En el procedimiento especial sobre despido disciplinario la comunicación escrita del despido, la carta de despido, juega pues un papel delimitador del contenido del proceso, y la carga de la prueba de la veracidad de los hechos imputados incumbe al empleador demandado, por lo que se alteran, en alguna medida, las posiciones procesales de las partes. El art. 105.1 L.P.L. atribuye al empleador la iniciativa en los trámites de alegaciones, prueba y conclusiones, y a él corresponde exponer sus posiciones en primer lugar, y es el trabajador el que "contesta" al demandado.  El citado precepto engarza con diversos principios constitucionales, ya que la inversión en el orden de la actuación de las partes, que novedosamente introduce la Ley de Procedimiento Laboral de 1990 (mantenida con anterioridad por la jurisprudencia laboral), no sólo se ajusta al principio de igualdad procesal, sino que contribuye a que el trabajador pueda articular una defensa más adecuada. La norma, en suma, participa de la naturaleza material del haz de derechos en que se descompone el más genérico a la tutela judicial efectiva (ATC 108/1992). El éxito de la pretensión del actor no dependerá tanto de la eficacia de su defensa cuanto del fracaso de las alegaciones y prueba del empleador demandado; el trabajador ocupa realmente la posición de parte demandada y, en consecuencia, puede limitarse a afirmar o negar los hechos contenidos en la carta de despido (art.  85.2 L.P.L.).</w:t>
      </w:r>
    </w:p>
    <w:p w:rsidRPr="00C21FFE" w:rsidR="00F31FAF" w:rsidRDefault="00356547">
      <w:pPr>
        <w:rPr/>
      </w:pPr>
      <w:r w:rsidRPr="&lt;w:rPr xmlns:w=&quot;http://schemas.openxmlformats.org/wordprocessingml/2006/main&quot;&gt;&lt;w:lang w:val=&quot;es-ES_tradnl&quot; /&gt;&lt;/w:rPr&gt;">
        <w:rPr/>
        <w:t xml:space="preserve">Atendida la expresada configuración normativa del procedimiento sobre despido disciplinario, no puede entenderse, a diferencia de lo expresado por el Ministerio Fiscal, que la exigencia de hacer constar en la demanda de despido los hechos en la versión de la demandante, sea un medio idóneo e insustituible para la fijación del objeto del proceso, ni un presupuesto necesario para permitir el derecho de defensa de las demás partes.</w:t>
      </w:r>
    </w:p>
    <w:p w:rsidRPr="00C21FFE" w:rsidR="00F31FAF" w:rsidRDefault="00356547">
      <w:pPr>
        <w:rPr/>
      </w:pPr>
      <w:r w:rsidRPr="&lt;w:rPr xmlns:w=&quot;http://schemas.openxmlformats.org/wordprocessingml/2006/main&quot;&gt;&lt;w:lang w:val=&quot;es-ES_tradnl&quot; /&gt;&lt;/w:rPr&gt;">
        <w:rPr/>
        <w:t xml:space="preserve">Con independencia de que la omisión del relato de los hechos ocurridos según la trabajadora constituya o no un defecto de la demanda por despido, tal omisión en nada viciaría el debate de la litis. En el presente caso quedaba perfectamente delimitada a través de la carta de despido adjuntada con la demanda; además, no habría podido provocar la indefensión del empresario demandado, sobre el que recae en este procedimiento la carga de acreditar la veracidad de los hechos imputados al trabajador en la carta de despido (art.  105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entender como requisito esencial para la admisión a trámite de la demanda una relación fáctica por parte del trabajador y disponer por la sola omisión de este dato el archivo de las actuaciones no se acomoda a las exigencias que, en la interpretación de los requisitos procesales, se derivan del art. 24.1 C.E. El órgano judicial interpretó la regla procesal en el sentido menos favorable al acceso a la justicia de la demandante, y con un rigorismo formalista que no guarda proporción con la funcionalidad y transcendencia los requisitos de la demanda en el procedimiento especial sobre despido disciplinario. Se ha causado, por tales razones, una lesión del derecho a la tutela judicial efectiva que nos lleva derechamente a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Gorriz Gimeno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el Auto del Juzgado de lo Social núm. 30 de Madrid, de 26 de abril de 1996, y la providencia de 7 de noviembre de 1995, del mismo Juzgado.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providencia anulada, a fin de que el Juzgado de lo Social núm. 30 de Madrid admita la demanda y prosiga el proceso laboral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