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565/1983, promovido por don Conrado Barragán Bergasa, representado por el Procurador don Luis Pulgar Arroyo y asistido del Letrado don Angel Emilio García Lozano, contra la Sentencia de la Sala Sexta del Tribunal Supremo de 14 de julio de 1983, revocatoria de otra dictada por la Magistratura de Trabajo número 20 de Madrid, con fecha 30 de septiembre de 1982. Han comparecido en el presente recurso el Ministerio Fiscal y la Compañía Red Nacional de los Ferrocarriles Españoles (RENFE), representada por el Procurador don Rafael Rodríguez Montaut y asistida del Letrado don Fernando Rodríguez Holgado.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númúmero 20 de Madrid dictó Sentencia estimatoria en 30 de septiembre de 1982. En recurso de casación la Sala Sexta del Tribunal Supremo revocó la Sentencia de instancia por la suya de 11 de junio de 1983. El Tribunal Supremo fundamentó su fallo 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Tribunal Constitucional de 2 de julio de 1981, y en la eficacia vinculante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artículo 14 de la Constitución Española en relación con el artículo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artículo 53 de la Constitución, siendo dentro del arco de esta habilitación donde podrán pactarse libremente edades de jubilación en la negociación colectiva. No existiendo tal habilitación, toda jubilación forzosa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artículo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5.ª del Estatuto de los Trabajadores. En sustancia, estima legal y válido que los Convenios Colectivos limiten el derecho al trabajo en atención a la edad, valorando adecuadamente intereses más generales, entiende que ello no se ve afectado por la reserva de ley exigida por el artículo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artículo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artículo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artículo 14 de la CE, pues la desigualdad aparece justificada, ni el 53.1 del Texto fundamental por cuanto es la propia Ley -disposición adicional quinta y artículo 49.6 del Estatuto de los Trabajadores- la que ha previsto la extinción del contrato de trabajo por jubilación y la posibilidad de que en la negociación colectiva se establezcan pactos de esta naturaleza. No existe tampoco violación del artículo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artículo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-de 2 de julio de 1981 «Boletín Oficial del Estado» del 20, y número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pues el Tribunal Supremo ha aplicado la norma en el sentido que se deriva de la doctrina del Tribunal Constitucional sobre la jubilación forzosa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Conrado Barragán Bergasa.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