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4707-2001, promovida por la Sección Segunda de la Sala de lo Contencioso-Administrativo del Tribunal Superior de Justicia del País Vasco en relación con el artículo único, apartado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septiembre de 2001 fue registrado en este Tribunal oficio de fecha 3 de septiembre de 2001, remitido por la Sala de lo Contencioso-Administrativo (Sección Segunda) del Tribunal Superior de Justicia del País Vasco, al que se adjuntaba, entre otros testimonios, el del Auto del mismo órgano judicial, de 13 de julio de 2001, por el que se acuerda plantear cuestión de inconstitucionalidad en relación con el artículo único, apartado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1. En suelo urbano corresponde al Ayuntamiento el 15 por 100 del aprovechamiento urbanístico previsto en el planeamiento vigente. En el supuesto de obras de rehabilitación, únicamente corresponderá al Ayuntamiento el 15 por 100 del incremento del aprovechamiento urbanístico sobre el anteriormente edificado.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suelo urbanizable o apto para urbanizar corresponde al Ayuntamiento el 15 por 100 del aprovechamiento urbanístico previsto en el planeamiento vigente." </w:t>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4707- 2001, deriva del recurso de apelación interpuesto por doña Pilar Aguirre Arteche, don Enrique Santamaría Aguirre, doña María Nieves Santamaría Aguirre, doña María Begoña Santamaría Aguirre, don Jon Mikel Olabarrieta Aguirre y doña Endika Olabarrieta Larrea contra la Sentencia del Juzgado de lo Contencioso-Administrativo núm. 2 de Bilbao, que se pronunció sobre el recurso contencioso-administrativo interpuesto contra la resolución que fijaba el justiprecio de una finca de los mencionados recurrentes expropiada por razones urbanísticas. La Sentencia apelada, para la fijación del justiprecio había tenido en cuenta el porcentaje de cesión del 15 por 100 del aprovechamiento lucrativo establecido por la Ley vasca 3/1997 y no el del 10 por 100 previsto por el art. 2.2 de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de apelación y con suspensión del plazo para dictar sentencia, la Sección Segunda de la Sala de lo Contencioso-Administrativo del Tribunal Superior de Justicia del País Vasco dictó providencia de 17 de mayo de 2001, por la que se acordaba oír a las partes y al Ministerio Fiscal sobre la pertinencia de plantear cuestión de inconstitucionalidad en relación con el artículo único de la Ley vasca 3/1997, que contendría una regulación del deber de cesión del aprovechamiento urbanístico más gravosa que la prevista en la Ley estatal 7/1997, lo que pudiera ser contrario al art. 149.1.1 CE.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artículo único, apartado 1, de la Ley vasca 3/1997 es la norma aplicable al caso sobre el que debe resolverse, dado que este precepto entró en vigor con posterioridad a la Ley estatal 7/1997 y con anterioridad al acuerdo de iniciación del expediente de justiprecio. Para pronunciarse sobre la valoración sería necesario tener en cuenta el porcentaje de cesión de aprovechamiento previsto legalmente.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61/1997 -que declaró la inconstitucionalidad del art. 27 del texto refundido de la Ley sobre el régimen del suelo y ordenación urbana, aprobado por Real Decreto Legislativo 1/1992, de 26 de junio (LS de 1992)-,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Primera de este Tribunal acordó oír al Fiscal General del Estado para que alegara lo que considerara conveniente sobre si de la validez del artículo único, apartado 1, de la Ley vasca 3/1997 depende el fallo que debe dictarse en el proceso a quo. El Fiscal General del Estado alegó que, dado que para la valoración es necesario tener en cuenta el aprovechamiento lucrativo de cesión obligatoria y que el precepto estatal establece una cesión del 10 por 100 mientras que el vasco dispone que se ceda el 15 por 100, de la validez de la norma autonómica depende el fallo, por lo que interesó la admisión a trámite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enero de 2003 la Sección Primera de este Tribunal acordó tener por presentado el mencionado escrito del Fiscal General del Estado;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14 de febrero de 2003.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Gobierno de la Nación, presentó su escrito de alegaciones el 17 de febrero de 2003.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(Ley sobre régimen del suelo y valoraciones), lo que se deduciría de lo declarado en las SSTC 164/2001, de 11 de julio (FFJJ 20 y 22), y 54/2002, de 27 de febrero.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20 de febrero de 2003.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de la Ley vasca 3/1997 y así se interesa que se declare por sentencia en el suplico de este escrito. Por otrosí solicita el Fiscal que se acuerde la acumulación de esta cuestión a otras también admitidas a trámite, planteadas por el mismo órgano judicial con respecto a idéntico precepto (cita las núm. 4675-2001, 4988-2001, 4989-2001, 5048-2001, 5245-2001 y 5690-2001).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fue registrado en este Tribunal el 20 de febrero de 2003 formuló sus alegaciones el Letrado de los Servicios Jurídico-Centrales de la Administración de la Comunidad Autónoma del País Vasco.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por escrito que tuvo entrada en este Tribunal el 14 de febrero de 2003,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13 de febrero de 2003 el Presidente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30 de noviembre de 2004 se acordó señalar para deliberación y votación de la presente Sentencia el día 2 de diciembre de 2004.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artículo único, apartado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de 1998 [Ley 6/1998, de 13 de abril, sobre régimen del suelo y valoraciones]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de la Ley vasca 3/1997 no es contrario al art. 149.1.1 CE. En lo demás debemos remitirnos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4707-2001.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