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6712-2001, promovida por la Sección Segunda de la Sala de lo Contencioso-Administrativo del Tribunal Superior de Justicia del País Vasco en relación con el artículo único, apartado 1, párrafo 1, de la Ley del Parlamento Vasco 3/1997, de 25 de abril, por la que se determina la participación de la comunidad en las plusvalías generadas por la acción urbanística. Han comparecido el Abogado del Estado, en representación del Gobierno de la Nación, el Fiscal General del Estado, el Letrado del Parlamento Vasco y la Letrada de los Servicios Jurídico-Centrales de la Administración de la Comunidad Autónoma del País Vasco.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diciembre de 2001 fue registrado en este Tribunal oficio de fecha 11 de diciembre de 2001, remitido por la Sala de lo Contencioso-Administrativo (Sección Segunda) del Tribunal Superior de Justicia del País Vasco, al que se adjuntaba, entre otros testimonios, el del Auto del mismo órgano judicial, de 15 de noviembre de 2001, por el que se acuerda plantear cuestión de inconstitucionalidad en relación con el artículo único, apartado 1, párrafo 1, de la Ley del Parlamento Vasco 3/1997, de 25 de abril, por la que se determina la participación de la comunidad en las plusvalías generadas por la acción urbanística. El artículo único de la Ley vasca 3/1997 dispone: </w:t>
      </w:r>
    </w:p>
    <w:p w:rsidRPr="00C21FFE" w:rsidR="00F31FAF" w:rsidRDefault="00356547">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1. En suelo urbano corresponde al Ayuntamiento el 15 por 100 del aprovechamiento urbanístico previsto en el planeamiento vigente. En el supuesto de obras de rehabilitación, únicamente corresponderá al Ayuntamiento el 15 por 100 del incremento del aprovechamiento urbanístico sobre el anteriormente edificado. 2. En suelo urbanizable o apto para urbanizar corresponde al Ayuntamiento el 15 por 100 del aprovechamiento urbanístico previsto en el planeamiento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6712- 2001, deriva del recurso de apelación interpuesto contra la Sentencia del Juzgado de lo Contencioso- Administrativo núm. 2 de San Sebastián, de 21 de marzo de 2001, que se pronunció sobre el recurso contencioso- administrativo interpuesto por don José Ignacio Urrestarazu Arruti y doña María Rosa Urrestarazu Arruti contra las resoluciones que fijaban el justiprecio de dos fincas (finca núm. 1 y finca núm. 2) expropiadas por el Ayuntamiento de Beasain. La Sentencia apelada, para la fijación del justiprecio, no había tenido en cuenta el porcentaje de cesión del 15 por 100 del aprovechamiento lucrativo establecido por la Ley vasca 3/1997, sino que había aplicado el porcentaje menor establecido en el art. 14.2 c) de la Ley 6/1998, de 13 de abril, sobre régimen del suelo y valoraciones (LRSV). </w:t>
      </w:r>
    </w:p>
    <w:p w:rsidRPr="00C21FFE" w:rsidR="00F31FAF" w:rsidRDefault="00356547">
      <w:pPr>
        <w:rPr/>
      </w:pPr>
      <w:r w:rsidRPr="&lt;w:rPr xmlns:w=&quot;http://schemas.openxmlformats.org/wordprocessingml/2006/main&quot;&gt;&lt;w:lang w:val=&quot;es-ES_tradnl&quot; /&gt;&lt;/w:rPr&gt;">
        <w:rPr/>
        <w:t xml:space="preserve">Concluida la tramitación del recurso de apelación y con suspensión del plazo para dictar sentencia, la Sección Segunda de la Sala de lo Contencioso-Administrativo del Tribunal Superior de Justicia del País Vasco dictó Auto de 13 de septiembre de 2001, por el que se acordó, por una parte, inadmitir el recurso de apelación interpuesto por la Administración del País Vasco en lo que se refiere al pronunciamiento sobre el justiprecio de la finca núm. 2; y, por otra, en lo que afectaba al pronunciamiento sobre el justiprecio de la finca núm. 1, oír a las partes y al Ministerio Fiscal sobre la pertinencia de plantear cuestión de inconstitucionalidad en relación con el artículo único de la Ley vasca 3/1997, que contendría una regulación del deber de cesión del aprovechamiento urbanístico más gravosa que la prevista en la Ley estatal 7/1997, de 14 de abril, de medidas liberalizadoras en materia de suelo y de colegios profesionales, lo que pudiera ser contrario al art. 149.1.1 CE.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artículo único, apartado 1, párrafo 1, de la Ley vasca 3/1997 es la norma aplicable al caso sobre el que debe resolverse, dado que este precepto entró en vigor con posterioridad a la Ley estatal 7/1997 y con anterioridad al acuerdo de iniciación del expediente de justiprecio de terrenos situados en suelo urbano. Para pronunciarse sobre la valoración sería necesario tener en cuenta el porcentaje de cesión de aprovechamiento previsto legalmente y, en contra de lo argumentado por la Sentencia del Juzgado de lo Contencioso-Administrativo, no sería aplicable el art. 14.2 c) LRSV por razón de la fecha de iniciación de dicho expediente.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61/1997 -que declaró la inconstitucionalidad del art. 27 del texto refundido de la Ley sobre el régimen del suelo y ordenación urbana, aprobado por Real Decreto Legislativo 1/1992, de 26 de junio (LS de 1992)-, centra la duda de constitucionalidad que se suscita en este proceso en determinar si una Comunidad Autónoma puede establecer, en ejercicio de su competencia exclusiva en materia de urbanismo, una cesión de aprovechamiento urbanístico en suelo urbano -que afectaría a las condiciones básicas del derecho de propiedad- más gravosa (cesión del 15 por 100) que la dispuesta en la Ley estatal 7/1997 (cesión del 10 por 100 o inexistencia del deber de ceder) o, si esta última Ley fuera inconstitucional (conforme a la doctrina contenida en la STC 61/1997), también más gravosa que la regulada en el texto refundido de la Ley sobre régimen del suelo y ordenación urbana, aprobado por Real Decreto 1346/1976, de 9 de abril (LS de 1976). Por todo ello se acuerda plantear la cuestión de inconstitucionalidad con respecto al artículo único, apartado 1, párrafo 1, de la Ley vasca 3/1997,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marzo de 2002 la Sección Tercera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Parlamento Vasco presentó su escrito de alegaciones el 1 de abril de 2002. En él se remite expresamente a las alegaciones formuladas en las cuestiones de inconstitucionalidad promovidas con respecto al art. 11 de la Ley del Parlamento Vasco 17/1994, de 30 de junio, de medidas urgentes en materia de vivienda, de tramitación de los instrumentos de planeamiento y gestión urbanística. </w:t>
      </w:r>
    </w:p>
    <w:p w:rsidRPr="00C21FFE" w:rsidR="00F31FAF" w:rsidRDefault="00356547">
      <w:pPr>
        <w:rPr/>
      </w:pPr>
      <w:r w:rsidRPr="&lt;w:rPr xmlns:w=&quot;http://schemas.openxmlformats.org/wordprocessingml/2006/main&quot;&gt;&lt;w:lang w:val=&quot;es-ES_tradnl&quot; /&gt;&lt;/w:rPr&gt;">
        <w:rPr/>
        <w:t xml:space="preserve">A juicio del representante del Parlamento Vasco,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presentó su escrito de alegaciones el 5 de abril de 2002. Argumenta la representación procesal del Gobierno que si se considerara aplicable la doctrina del ius superveniens a las cuestiones de inconstitucionalidad que envuelven un “problema de delimitación competencial” (STC 28/1997, de 13 de febrero, FJ 2), habría que concluir en la inconstitucionalidad del precepto autonómico, que es manifiestamente incompatible con el art. 14 de la Ley 6/1998, de 13 de abril, sobre régimen del suelo y valoraciones (LRSV), lo que se deduciría de lo declarado en las SSTC 164/2001, de 11 de julio (FFJJ 20 y 22), y 54/2002, de 27 de febrero. Pero, aunque se prescindiera del art. 14 LRSV, sería evidente la contradicción que se da entre la regulación del precepto vasco y la de los arts. 2 de la Ley estatal 7/1997 (cesión tan sólo del 10 por 100 del aprovechamiento o inexistencia de deber de cesión en suelo urbano no incluido en unidad de ejecución) y 83.3 LS de 1976 (inexistencia de deber de cesión de aprovechamiento en suelo urbano), ambos amparados en la competencia del art. 149.1.1 CE. En atención a todo lo expuesto concluye este escrito con la solicitud de que se dicte Sentencia que declare la inconstitucionalidad y nulidad del artículo único, apartado 1, párrafo 1, de la Ley vasca 3/1997, por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fue registrado en este Tribunal el 10 de abril de 2002 formuló sus alegaciones la Letrada de los Servicios Jurídico-Centrales de la Administración de la Comunidad Autónoma del País Vasco. La representación procesal del Gobierno vasco comienza su escrito con una exposición del contenido de los títulos competenciales que deben tenerse en cuenta para pronunciarse sobre la constitucionalidad del precepto cuestionado. Por una parte, la Comunidad Autónoma del País Vasco es competente en materia de urbanismo, con el alcance que a esta materia se dio en la STC 61/1997, de 20 de marzo, FJ 6 a), que incluiría la determinación, en lo pertinente, del régimen jurídico del suelo, en tanto que soporte de la actividad transformadora que implica la urbanización y edificación. Por otra parte, al Estado corresponde la fijación de las condiciones básicas que garanticen la igualdad de los españoles en el ejercicio del derecho de propiedad urbana (art. 149.1.1 CE), título competencial que, sin embargo, no permitiría a la ley estatal la delimitación completa y acabada del aprovechamiento urbanístico, porque eso excedería por definición de lo que son las condiciones básicas. </w:t>
      </w:r>
    </w:p>
    <w:p w:rsidRPr="00C21FFE" w:rsidR="00F31FAF" w:rsidRDefault="00356547">
      <w:pPr>
        <w:rPr/>
      </w:pPr>
      <w:r w:rsidRPr="&lt;w:rPr xmlns:w=&quot;http://schemas.openxmlformats.org/wordprocessingml/2006/main&quot;&gt;&lt;w:lang w:val=&quot;es-ES_tradnl&quot; /&gt;&lt;/w:rPr&gt;">
        <w:rPr/>
        <w:t xml:space="preserve">La Letrada de los Servicios Jurídico-Centrales de la Administración de la Comunidad Autónoma del País Vasco argumenta, a continuación, que el aprovechamiento urbanístico, en la legislación española desde 1956, no formaría parte de las condiciones básicas de la propiedad, pues la obtención del mencionado aprovechamiento por parte de los propietarios de suelo dependería de la decisión que se adopta en el planeamiento urbanístico y se articularía a través de diversas técnicas jurídicas previstas en la ley. A ello habría que añadir que sería incontrovertible la relación entre planeamiento y plusvalía, que existe un mandato constitucional de recuperación de estas plusvalías por la comunidad (art. 47 CE) y que es el legislador vasco el que, a través del precepto cuestionado de la Ley 3/1997, ha regulado la cuantía de la plusvalía que debe retornar a la comunidad. El escrito de alegaciones termina destacando que la consideración de que la cesión de aprovechamiento urbanístico deba ser idéntica para todos los propietarios desconocería tanto la jurisprudencia constitucional como la doctrina tradicional que separa el derecho de propiedad y el ius aedificandi, por lo que se interesa que se dicte sentencia por la que se declare la constitucionalidad del artículo único, apartado 1, de la Ley vasca 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por escrito presentado el 18 de abril de 2002, manifestó que han sido admitidas a trámite otras cuestiones de inconstitucionalidad planteadas por el mismo órgano judicial con respecto a idéntico precepto (cita las núm. 4675-2001, 4694-2001, 4988-2001, 4989-2001, 5048-2001, 5245-2001 y 5690-2001), en las que el Fiscal ha formulado alegaciones (que solicita se tengan por reproducidas) e interesado la declaración de inconstitucionalidad del precepto legal vasco, así como la acumulación de dichos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11 de abril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15 de abril de 2002 la Presidenta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de 30 de noviembre de 2004, se señaló para deliberación y votación de la presente Sentencia el día 2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artículo único, apartado 1, párrafo 1, de la Ley del Parlamento Vasco 3/1997, de 25 de abril, por la que se determina la participación de la comunidad en las plusvalías generadas por la acción urbanística, que regula el porcentaje de cesión y patrimonialización de aprovechamiento urbanístico de los propietarios de suelo urbano en los municipios del País Vasco. Suscita el mencionado órgano judicial, en síntesis, la duda de si es compatible con el art. 149.1.1 CE (competencia estatal para regular las condiciones básicas que garanticen la igualdad de los españoles en el ejercicio del derecho de propiedad) una regulación como la del precepto legal vasco que establece un deber de cesión de aprovechamiento superior al previsto en el art. 2 de la Ley estatal 7/1997, de 14 de abril, de medidas liberalizadoras en materia de suelo y de colegios profesionales, y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ha sido resuelta recientemente en la STC 178/2004, de 21 de octubre.  En el proceso que resolvió dicha Sentencia el precepto cuestionado era el apartado 2 del artículo único de la Ley vasca 3/1997, pero la ratio decidendi conforme a la que se declaró la inexistencia de contradicción con el art.  149.1.1 CE se refiere a la regulación de la totalidad del mencionado artículo único: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de las Cortes Generales sobre régimen del suelo y valoraciones de 1998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(STC 178/2004, FJ 11). Es necesario concluir, por tanto, que el artículo único, apartado 1, párrafo 1, de la Ley vasca 3/1997 no es contrario al art. 149.1.1 CE. En lo demás debe remitirse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6712-2001.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