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4154-2003, promovido por el Letrado don Luis Miguel Pérez Espadas en interés de don Diokou Fofana, al que por turno de justicia gratuita se le designó la Procuradora de los Tribunales doña María Aranzazu López Orejas, contra el Auto de 12 de junio de 2003 del Juzgado de Instrucción núm. 1 de Puerto del Rosario, que inadmitió a trámite la solicitud de habeas corpus presentada.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junio de 2003 el Letrado don Luis Miguel Pérez Espadas, manifestando defender de oficio a don Diokou Fofana, interpuso recurso de amparo contra la Resolución del Juzgado de Instrucción núm. 1 de Puerto del Rosario citada más arriba. En él solicitaba el Letrado que se oficiara al Colegio de Procuradores de Madrid a efectos de que se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Diokou Fofana fue detenido el 9 de junio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11 de junio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resolvió sobre la petición mediante Auto de 12 de junio de 2003, que inadmitía a trámite la solicitud de habeas corpus presentada. El fundamento jurídico primero de la resolución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así siendo evidente, en el único acierto de la solicitud, que el 'detenido' no ha cometido delito alguno, pero si es posible la existencia de una infracción de la citada Ley Orgánica, carece de fundamento alguno el primero de los argumentos expuestos en la solicitud.-Menos consistencia si cabe tiene el segundo de los argumentos, pues basta la simple lectura del citado art. 61 para observar que la detención podrá ser ordenada por la autoridad gubernativa o sus agentes, disposición que ante su meridiana claridad releva de mayores comentarios al respecto”. El fundamento jurídico segundo de dicho Auto era del siguiente tenor: “Por otro lado y de conformidad con lo dispuesto en el artículo 1.a de la Ley Orgánica 6/85 reguladora del procedimiento de habeas corpus, se ha de estimar que una persona se encuentra ilegalmente detenida cuando haya sido privada de su libertad sin la concurrencia de los supuestos legalmente establecidos, de suerte tal, que en atención a lo expresado en el fundamento precedente, no cabe entender que el solicitante se encuentre privado de su libertad de forma ilegal, por lo que de conformidad con el artículo 6 de la citada Ley, resulta procedente no admitir a trámite la solicitud presentada y en su consecuencia no haber lugar 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Diokou Fofana,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añade,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27 de junio de 2003 de la Sección Primera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15 de julio de 2003, en la que asimismo se acordaba conceder a la Procuradora doña María Aranzazu López Orejas, de conformidad con el art. 50.5 LOTC, un plazo de diez días para que acreditase con su firma la asunción de la representación del recurrente en la demanda presentada por el Letrado don Luis Miguel Pérez Espadas, lo que hizo mediante escrito presentado el 29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4 de noviembre de 2004 la Sección Primera de este Tribunal acordó la admisión a trámite de la demanda de amparo formulada, sin perjuicio de lo que resultara de los antecedentes, y con base en el art. 51 LOTC se requirió al Juzgado de Instrucción núm. 1 de Puerto del Rosario para que remitiera testimonio del procedimiento habeas corpus núm. 31-2003.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Sección Primera de este Tribunal de 16 de diciembre de 2004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de 23 de diciembre de 2004, remitiéndose a su recurso de amparo, reiteró su petición de estimación del mismo. Por escrito registrado el 18 de enero de 2005, el Ministerio Fiscal interesó la estimación del amparo, puesto que a la vista de las actuaciones el procedimiento de habeas corpus había sido inadmitido de plano, vulnerándose con ello el art. 17.4 CE conforme la doctrina de este Tribunal. </w:t>
      </w:r>
    </w:p>
    <w:p w:rsidRPr="00C21FFE" w:rsidR="00F31FAF" w:rsidRDefault="00356547">
      <w:pPr>
        <w:rPr/>
      </w:pPr>
      <w:r w:rsidRPr="&lt;w:rPr xmlns:w=&quot;http://schemas.openxmlformats.org/wordprocessingml/2006/main&quot;&gt;&lt;w:lang w:val=&quot;es-ES_tradnl&quot; /&gt;&lt;/w:rPr&gt;">
        <w:rPr/>
        <w:t xml:space="preserve">La Sala Primera, a tenor de lo dispuesto en el art. 88 de la Ley Orgánica de este Tribunal, por providencia de 9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31/03; asimismo, se acordó recabar de la comisaría de policía nacional de Puerto del Rosario copia de todas las actuaciones practicadas respecto del demandante que fue detenido por agentes de esa comisaría el 10 de junio de 2003, (diligencias policiales núm. 1475-2003).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la Sección Primera de este Tribunal de 9 de febrero de 2006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22 de febrero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Diokou Fofana, inadmisión de plano que argumentó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Como ya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Asimismo, recordábamos que en las detenciones producidas en el ámbito propio de la legislación de extranjería, es decir, a privaciones de libertad realizadas por la policía sin previa autorización judicial y al amparo de la normativa vigente en materia de extranjería, era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12 de junio de 2003 mediante el cual se inadmitió de plano el habeas corpus solicitado por el recurrente, éste estuviera ya efectivamente a disposición judicial.  Determinante en este sentido es el propio tenor del Auto impugnado, que inadmite la solicitud por razones de fondo atinentes a la legalidad de la detención gubernativa, pero no porque se tratara de una detención judicial.</w:t>
      </w:r>
    </w:p>
    <w:p w:rsidRPr="00C21FFE" w:rsidR="00F31FAF" w:rsidRDefault="00356547">
      <w:pPr>
        <w:rPr/>
      </w:pPr>
      <w:r w:rsidRPr="&lt;w:rPr xmlns:w=&quot;http://schemas.openxmlformats.org/wordprocessingml/2006/main&quot;&gt;&lt;w:lang w:val=&quot;es-ES_tradnl&quot; /&gt;&lt;/w:rPr&gt;">
        <w:rPr/>
        <w:t xml:space="preserve">Como advertíamos en la citada STC 169/2006, lo relevante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el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Diokou Fofana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y 4 CE).</w:t>
      </w:r>
    </w:p>
    <w:p w:rsidRPr="" w:rsidR="00F31FAF" w:rsidRDefault="00356547">
      <w:pPr>
        <w:rPr/>
      </w:pPr>
      <w:r w:rsidRPr="&lt;w:rPr xmlns:w=&quot;http://schemas.openxmlformats.org/wordprocessingml/2006/main&quot;&gt;&lt;w:szCs w:val=&quot;24&quot; /&gt;&lt;/w:rPr&gt;">
        <w:rPr/>
        <w:t xml:space="preserve">2º Anular el Auto dictado por el Juzgado de instrucción núm. 1 de Puerto del Rosario de 12 de junio de 2003, recaído en procedimiento de habeas corpus núm. 31-2003.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número 4154-2003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