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3574-2006, promovido por don Denis Antonio Rapuano Barbón,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609-2005, sobre despido. Ha sido parte la entidad mercantil Samoa Industrial, S.A., representada por el Procurador de los Tribunales don Nicolás Álvarez Real y asistida del Letrado don José I. Rodríguez-Vijande Alonso.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Denis Antonio Rapuano Barbón,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aquélla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2007 la Sección Primera de este Tribunal acordó la admisión a trámite de la demanda de amparo, sin perjuicio de lo que resulte de los antecedentes. En esa providencia se dispuso también que, a tenor de lo dispuesto en el art. 51 de la Ley Orgánica del Tribunal Constitucional (LOTC), se requiriese atentamente al Tribunal Superior de Justicia de Asturias y al Juzgado de lo Social núm. 3 de Gijón para que en el plazo de diez días remitieran respectivamente testimonio del recurso de suplicación núm. 4498-2005 y autos sobre despido 609-2005,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12 de noviembre de 2007 se acordó tener por recibidos los testimonios de las actuaciones remitidos por el Tribunal Superior de Justicia de Asturias y por el Juzgado de lo Social núm. 3 de Gijón y el escrito del Procurador don Nicolás Álvarez Real, a quien se tuvo por personado y parte en nombre y representación de Samoa Industrial, S.A.,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21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7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del recurrente parece basarse en el hecho de haberse visto privado el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al trabajador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del trabajador,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del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el actor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3 de noviembre de 2010, y de conformidad con lo dispuesto en el art. 10.1 n) LOTC, se acordó, a propuesta de la Sala Primera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7 de abril de 2006, que desestima el recurso de suplicación presentado por el mismo contra la Sentencia dictada el día 9 de agosto de 2005 por el Juzgado de lo Social núm. 3 de Gijón en autos 599-2005,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 representación procesal de Samoa Industrial, S.A., entidad mercantil comparecida en el presente proceso constitucional, interesa la denegación del amparo, al entender inexistente la vulneración de los derechos fundamentales aducidos. Adicionalmente, señala Samoa Industrial, S.A.,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En dichas Sentencias el Tribunal otorgó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Denis Antonio Rapuano Barbón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9 de agosto de 2005 del Juzgado de lo Social núm. 3 de Gijón, dictada en autos 609-2005,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3574-2006,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3574-2006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