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17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don Pascual Sala Sánchez, Presidente, don Manuel Aragón Reyes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3294-2007, promovido por don José Luis Peña Domingo y don Juan José Moreno Alonso, representados por el Procurador de los Tribunales don Luis José García Barrenechea y asistidos por el Abogado don Ángel Galindo Álvarez, contra la Sentencia de 23 de octubre de 2006 del Juzgado de lo Contencioso-Administrativo núm. 13 de Madrid recaída en el procedimiento de protección de derechos fundamentales núm. 3-2006, y contra la Sentencia de 14 de marzo de 2007 de la Sección Octava de la Sala de lo Contencioso-Administrativo del Tribunal Superior de Justicia de Madrid por la que se desestima el recurso de apelación núm. 69-2007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Manuel Aragón Reyes.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11 de abril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asuntos económicos del Ayuntamiento de Majadahonda convocó a los concejales señores Peña y Moreno a la sesión ordinaria de la referida comisión informativa a celebrar el día 18 de julio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asuntos económicos del Ayuntamiento de Majadahonda en la sesión celebrada el 18 de julio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23 de octubre de 2006 del Juzgado de lo Contencioso-Administrativo núm. 13 de Madrid (procedimiento de protección de derechos fundamentales núm. 3-2006).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14 de marzo de 2007 de la Sección Octava de la Sala de lo Contencioso- Administrativo del Tribunal Superior de Justicia de Madrid (recurso de apelación núm. 69-2007),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asuntos económicos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LOTC, dirigir atenta comunicación a la Sección Octava de la Sala de lo Contencioso-Administrativo del Tribunal Superior de Justicia de Madrid y al Juzgado de lo Contencioso-Administrativo núm. 13 de Madrid a fin de que en el plazo de diez días remitieran certificación o copia adverada de las actuaciones respectivas, correspondientes al recurso de apelación núm. 69-2007 y al procedimiento de protección de derechos fundamentales núm. 3-2006,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 de febrero de 2011 el Secretario de Justicia de la Sala Primera de este Tribunal acordó tener por recibidos los testimonios de actuaciones remitidos por la Sección Octava de la Sala de lo Contencioso-Administrativo del Tribunal Superior de Justicia de Madrid y el Juzgado de lo Contencioso-Administrativo núm. 13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1 de marzo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asuntos económicos del Ayuntamiento de Majadahonda que se celebró el 18 de julio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asuntos económicos,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asuntos económicos del Ayuntamiento de Majadahonda que se celebró el 18 de julio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4 de abril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mayo de 2011,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mayo de 2011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asuntos económicos del Ayuntamiento de Majadahonda de convocar a los recurrentes a la sesión ordinaria de dicha comisión que se celebró el 18 de julio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asuntos económicos del Ayuntamiento de Majadahonda que se celebró el 18 de julio de 2006, así como de la Sentencia de 23 de octubre de 2006 del Juzgado de lo Contencioso-Administrativo núm. 13 de Madrid dictada en el procedimiento de protección de derechos fundamentales núm. 3-2006 y de la Sentencia de 14 de marzo de 2007 de la Sección Octava de la Sala de lo Contencioso-Administrativo del Tribunal Superior de Justicia de Madrid recaída en el recurso de apelación núm. 69-2007,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