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3289-2007, promovido por don José Luis Peña Domingo y don Juan José Moreno Alonso, representados por el Procurador de los Tribunales don Luis José García Barrenechea y asistidos por el Abogado don Ángel Galindo Álvarez, contra la Sentencia de 27 de octubre de 2006 del Juzgado de lo Contencioso-Administrativo núm. 7 de Madrid recaída en el procedimiento de protección de derechos fundamentales núm. 1-2006, y contra la Sentencia de 6 de marzo de 2007 de la Sección Novena de la Sala de lo Contencioso-Administrativo del Tribunal Superior de Justicia de Madrid por la que se desestima el recurso de apelación núm. 16-2007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Pérez de los Cobos Orihuel,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comunicación e información del Ayuntamiento de Majadahonda convocó a los concejales señores Peña y Moreno a la sesión ordinaria de la referida comisión informativa a celebrar el día 19 de enero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comunicación e información del Ayuntamiento de Majadahonda en la sesión celebrada el 19 de enero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27 de octubre de 2006 del Juzgado de lo Contencioso-Administrativo núm. 7 de Madrid (procedimiento de protección de derechos fundamentales núm. 1-2006).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6 de marzo de 2007 de la Sección Novena de la Sala de lo Contencioso- Administrativo del Tribunal Superior de Justicia de Madrid (recurso de apelación núm. 16-2007),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comunicación e información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Novena de la Sala de lo Contencioso- Administrativo del Tribunal Superior de Justicia de Madrid y al Juzgado de lo Contencioso- Administrativo núm. 7 de Madrid a fin de que en el plazo de diez días remitieran certificación o copia adverada de las actuaciones respectivas, correspondientes al recurso de apelación núm. 16-2007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enero de 2011 el Secretario de Justicia de la Sala Segunda de este Tribunal acordó tener por recibidos los testimonios de actuaciones remitidos por la Sección Novena de la Sala de lo Contencioso-Administrativo del Tribunal Superior de Justicia de Madrid y el Juzgado de lo Contencioso-Administrativo núm. 7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8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comunicación e información del Ayuntamiento de Majadahonda que se celebró el 19 de enero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comunicación e información,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24 de enero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comunicación e información del Ayuntamiento de Majadahonda que se celebró el 19 de enero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comunicación e información del Ayuntamiento de Majadahonda a celebrar el 19 de enero de 2006,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adecúe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comunicación e información del Ayuntamiento de Majadahonda celebrada el 19 de enero de 2006,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2011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decisión del presidente de la comisión informativa de comunicación e información del Ayuntamiento de Majadahonda de convocar a los recurrentes a la sesión ordinaria de dicha comisión que se celebró el 19 de enero de 2006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vulnerado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Restablecerles en su derecho y, a tal fin, anular la convocatoria a la sesión ordinaria de la comisión informativa de comunicación e información del Ayuntamiento de Majadahonda que se celebró el 19 de enero de 2006, así como la Sentencia de 27 de octubre de 2006 del Juzgado de lo Contencioso- Administrativo núm.  7 de Madrid dictada en el procedimiento de protección de derechos fundamentales núm. 1- 2006 y la Sentencia de 6 de marzo de 2007 de la Sección Novena de la Sala de lo Contencioso- Administrativo del Tribunal Superior de Justicia de Madrid recaída en el recurso de apelación núm. 16-2007,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